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7AAF80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rPr>
          <w:rFonts w:ascii="华文中宋" w:hAnsi="华文中宋" w:eastAsia="华文中宋"/>
          <w:b/>
          <w:bCs/>
          <w:sz w:val="32"/>
          <w:szCs w:val="32"/>
        </w:rPr>
      </w:pPr>
      <w:r>
        <w:rPr>
          <w:rFonts w:ascii="华文中宋" w:hAnsi="华文中宋" w:eastAsia="华文中宋"/>
          <w:b/>
          <w:bCs/>
          <w:sz w:val="32"/>
          <w:szCs w:val="32"/>
        </w:rPr>
        <w:t>关于开展2025年度</w:t>
      </w:r>
      <w:r>
        <w:rPr>
          <w:rFonts w:hint="eastAsia" w:ascii="华文中宋" w:hAnsi="华文中宋" w:eastAsia="华文中宋"/>
          <w:b/>
          <w:bCs/>
          <w:sz w:val="32"/>
          <w:szCs w:val="32"/>
          <w:lang w:val="en-US" w:eastAsia="zh-CN"/>
        </w:rPr>
        <w:t>秋季学期</w:t>
      </w:r>
      <w:r>
        <w:rPr>
          <w:rFonts w:hint="eastAsia" w:ascii="华文中宋" w:hAnsi="华文中宋" w:eastAsia="华文中宋"/>
          <w:b/>
          <w:bCs/>
          <w:sz w:val="32"/>
          <w:szCs w:val="32"/>
        </w:rPr>
        <w:t>课程建设</w:t>
      </w:r>
      <w:r>
        <w:rPr>
          <w:rFonts w:ascii="华文中宋" w:hAnsi="华文中宋" w:eastAsia="华文中宋"/>
          <w:b/>
          <w:bCs/>
          <w:sz w:val="32"/>
          <w:szCs w:val="32"/>
        </w:rPr>
        <w:t>项目</w:t>
      </w:r>
    </w:p>
    <w:p w14:paraId="1E8FBCE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313" w:afterLines="100" w:line="520" w:lineRule="exact"/>
        <w:jc w:val="center"/>
        <w:textAlignment w:val="auto"/>
        <w:rPr>
          <w:rFonts w:ascii="华文中宋" w:hAnsi="华文中宋" w:eastAsia="华文中宋"/>
          <w:b/>
          <w:bCs/>
          <w:sz w:val="32"/>
          <w:szCs w:val="32"/>
        </w:rPr>
      </w:pPr>
      <w:r>
        <w:rPr>
          <w:rFonts w:hint="eastAsia" w:ascii="华文中宋" w:hAnsi="华文中宋" w:eastAsia="华文中宋"/>
          <w:b/>
          <w:bCs/>
          <w:sz w:val="32"/>
          <w:szCs w:val="32"/>
        </w:rPr>
        <w:t>结项</w:t>
      </w:r>
      <w:r>
        <w:rPr>
          <w:rFonts w:ascii="华文中宋" w:hAnsi="华文中宋" w:eastAsia="华文中宋"/>
          <w:b/>
          <w:bCs/>
          <w:sz w:val="32"/>
          <w:szCs w:val="32"/>
        </w:rPr>
        <w:t>验收</w:t>
      </w:r>
      <w:r>
        <w:rPr>
          <w:rFonts w:hint="eastAsia" w:ascii="华文中宋" w:hAnsi="华文中宋" w:eastAsia="华文中宋"/>
          <w:b/>
          <w:bCs/>
          <w:sz w:val="32"/>
          <w:szCs w:val="32"/>
          <w:lang w:val="en-US" w:eastAsia="zh-CN"/>
        </w:rPr>
        <w:t>与</w:t>
      </w:r>
      <w:r>
        <w:rPr>
          <w:rFonts w:hint="eastAsia" w:ascii="华文中宋" w:hAnsi="华文中宋" w:eastAsia="华文中宋"/>
          <w:b/>
          <w:bCs/>
          <w:sz w:val="32"/>
          <w:szCs w:val="32"/>
        </w:rPr>
        <w:t>中期检查工作的通知</w:t>
      </w:r>
    </w:p>
    <w:p w14:paraId="3920E9A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各</w:t>
      </w:r>
      <w:r>
        <w:rPr>
          <w:rFonts w:hint="eastAsia" w:ascii="仿宋" w:hAnsi="仿宋" w:eastAsia="仿宋"/>
          <w:sz w:val="28"/>
          <w:szCs w:val="28"/>
        </w:rPr>
        <w:t>单位</w:t>
      </w:r>
      <w:r>
        <w:rPr>
          <w:rFonts w:ascii="仿宋" w:hAnsi="仿宋" w:eastAsia="仿宋"/>
          <w:sz w:val="28"/>
          <w:szCs w:val="28"/>
        </w:rPr>
        <w:t>：</w:t>
      </w:r>
    </w:p>
    <w:p w14:paraId="43CD1E4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textAlignment w:val="auto"/>
        <w:rPr>
          <w:rFonts w:hint="eastAsia"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  <w:highlight w:val="none"/>
        </w:rPr>
        <w:t>为深入学习贯彻</w:t>
      </w:r>
      <w:r>
        <w:rPr>
          <w:rFonts w:hint="eastAsia" w:ascii="仿宋" w:hAnsi="仿宋" w:eastAsia="仿宋"/>
          <w:sz w:val="28"/>
          <w:szCs w:val="28"/>
          <w:highlight w:val="none"/>
          <w:lang w:val="en-US" w:eastAsia="zh-CN"/>
        </w:rPr>
        <w:t>党的二十届四中全会精神，服务教育强国建设，</w:t>
      </w:r>
      <w:r>
        <w:rPr>
          <w:rFonts w:ascii="仿宋" w:hAnsi="仿宋" w:eastAsia="仿宋"/>
          <w:sz w:val="28"/>
          <w:szCs w:val="28"/>
          <w:highlight w:val="none"/>
        </w:rPr>
        <w:t>落实立德树人根本任务</w:t>
      </w:r>
      <w:r>
        <w:rPr>
          <w:rFonts w:hint="eastAsia" w:ascii="仿宋" w:hAnsi="仿宋" w:eastAsia="仿宋"/>
          <w:sz w:val="28"/>
          <w:szCs w:val="28"/>
          <w:highlight w:val="none"/>
          <w:lang w:eastAsia="zh-CN"/>
        </w:rPr>
        <w:t>，</w:t>
      </w:r>
      <w:r>
        <w:rPr>
          <w:rFonts w:ascii="仿宋" w:hAnsi="仿宋" w:eastAsia="仿宋"/>
          <w:sz w:val="28"/>
          <w:szCs w:val="28"/>
          <w:highlight w:val="none"/>
        </w:rPr>
        <w:t>创新人才培养</w:t>
      </w:r>
      <w:r>
        <w:rPr>
          <w:rFonts w:hint="eastAsia" w:ascii="仿宋" w:hAnsi="仿宋" w:eastAsia="仿宋"/>
          <w:sz w:val="28"/>
          <w:szCs w:val="28"/>
          <w:highlight w:val="none"/>
          <w:lang w:val="en-US" w:eastAsia="zh-CN"/>
        </w:rPr>
        <w:t>模式</w:t>
      </w:r>
      <w:r>
        <w:rPr>
          <w:rFonts w:ascii="仿宋" w:hAnsi="仿宋" w:eastAsia="仿宋"/>
          <w:sz w:val="28"/>
          <w:szCs w:val="28"/>
          <w:highlight w:val="none"/>
        </w:rPr>
        <w:t>，</w:t>
      </w:r>
      <w:r>
        <w:rPr>
          <w:rFonts w:hint="eastAsia" w:ascii="仿宋" w:hAnsi="仿宋" w:eastAsia="仿宋"/>
          <w:sz w:val="28"/>
          <w:szCs w:val="28"/>
          <w:highlight w:val="none"/>
          <w:lang w:val="en-US" w:eastAsia="zh-CN"/>
        </w:rPr>
        <w:t>切实提升</w:t>
      </w:r>
      <w:r>
        <w:rPr>
          <w:rFonts w:ascii="仿宋" w:hAnsi="仿宋" w:eastAsia="仿宋"/>
          <w:sz w:val="28"/>
          <w:szCs w:val="28"/>
          <w:highlight w:val="none"/>
        </w:rPr>
        <w:t>课程育人</w:t>
      </w:r>
      <w:r>
        <w:rPr>
          <w:rFonts w:hint="eastAsia" w:ascii="仿宋" w:hAnsi="仿宋" w:eastAsia="仿宋"/>
          <w:sz w:val="28"/>
          <w:szCs w:val="28"/>
          <w:highlight w:val="none"/>
          <w:lang w:val="en-US" w:eastAsia="zh-CN"/>
        </w:rPr>
        <w:t>成效与</w:t>
      </w:r>
      <w:r>
        <w:rPr>
          <w:rFonts w:ascii="仿宋" w:hAnsi="仿宋" w:eastAsia="仿宋"/>
          <w:sz w:val="28"/>
          <w:szCs w:val="28"/>
          <w:highlight w:val="none"/>
        </w:rPr>
        <w:t>人才培养质量，</w:t>
      </w:r>
      <w:r>
        <w:rPr>
          <w:rFonts w:hint="eastAsia" w:ascii="仿宋" w:hAnsi="仿宋" w:eastAsia="仿宋"/>
          <w:sz w:val="28"/>
          <w:szCs w:val="28"/>
        </w:rPr>
        <w:t>根据《上海外国语大学本科课程建设项目管理办法》（上外教〔2025〕17号）等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文件</w:t>
      </w:r>
      <w:r>
        <w:rPr>
          <w:rFonts w:hint="eastAsia" w:ascii="仿宋" w:hAnsi="仿宋" w:eastAsia="仿宋"/>
          <w:sz w:val="28"/>
          <w:szCs w:val="28"/>
        </w:rPr>
        <w:t>要求，现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就开展</w:t>
      </w:r>
      <w:r>
        <w:rPr>
          <w:rFonts w:hint="eastAsia" w:ascii="仿宋" w:hAnsi="仿宋" w:eastAsia="仿宋"/>
          <w:sz w:val="28"/>
          <w:szCs w:val="28"/>
        </w:rPr>
        <w:t>2</w:t>
      </w:r>
      <w:r>
        <w:rPr>
          <w:rFonts w:ascii="仿宋" w:hAnsi="仿宋" w:eastAsia="仿宋"/>
          <w:sz w:val="28"/>
          <w:szCs w:val="28"/>
        </w:rPr>
        <w:t>025</w:t>
      </w:r>
      <w:r>
        <w:rPr>
          <w:rFonts w:hint="eastAsia" w:ascii="仿宋" w:hAnsi="仿宋" w:eastAsia="仿宋"/>
          <w:sz w:val="28"/>
          <w:szCs w:val="28"/>
        </w:rPr>
        <w:t>年度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秋季学期</w:t>
      </w:r>
      <w:r>
        <w:rPr>
          <w:rFonts w:hint="eastAsia" w:ascii="仿宋" w:hAnsi="仿宋" w:eastAsia="仿宋"/>
          <w:sz w:val="28"/>
          <w:szCs w:val="28"/>
        </w:rPr>
        <w:t>课程建设项目结项验收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与中期检查</w:t>
      </w:r>
      <w:r>
        <w:rPr>
          <w:rFonts w:hint="eastAsia" w:ascii="仿宋" w:hAnsi="仿宋" w:eastAsia="仿宋"/>
          <w:sz w:val="28"/>
          <w:szCs w:val="28"/>
        </w:rPr>
        <w:t>工作有关事项通知如下：</w:t>
      </w:r>
    </w:p>
    <w:p w14:paraId="02B3EDA0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559" w:leftChars="266" w:firstLine="0" w:firstLineChars="0"/>
        <w:textAlignment w:val="auto"/>
        <w:rPr>
          <w:rFonts w:hint="eastAsia" w:ascii="仿宋" w:hAnsi="仿宋" w:eastAsia="仿宋"/>
          <w:b/>
          <w:bCs/>
          <w:sz w:val="28"/>
          <w:szCs w:val="28"/>
        </w:rPr>
      </w:pPr>
      <w:r>
        <w:rPr>
          <w:rFonts w:hint="eastAsia" w:ascii="仿宋" w:hAnsi="仿宋" w:eastAsia="仿宋"/>
          <w:b/>
          <w:bCs/>
          <w:sz w:val="28"/>
          <w:szCs w:val="28"/>
        </w:rPr>
        <w:t>工作</w:t>
      </w:r>
      <w:r>
        <w:rPr>
          <w:rFonts w:hint="eastAsia" w:ascii="仿宋" w:hAnsi="仿宋" w:eastAsia="仿宋"/>
          <w:b/>
          <w:bCs/>
          <w:sz w:val="28"/>
          <w:szCs w:val="28"/>
          <w:lang w:val="en-US" w:eastAsia="zh-CN"/>
        </w:rPr>
        <w:t>模式</w:t>
      </w:r>
    </w:p>
    <w:p w14:paraId="44321E8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textAlignment w:val="auto"/>
        <w:rPr>
          <w:rFonts w:hint="eastAsia" w:ascii="仿宋" w:hAnsi="仿宋" w:eastAsia="仿宋"/>
          <w:b w:val="0"/>
          <w:bCs w:val="0"/>
          <w:sz w:val="28"/>
          <w:szCs w:val="28"/>
        </w:rPr>
      </w:pPr>
      <w:r>
        <w:rPr>
          <w:rFonts w:hint="eastAsia" w:ascii="仿宋" w:hAnsi="仿宋" w:eastAsia="仿宋"/>
          <w:b w:val="0"/>
          <w:bCs w:val="0"/>
          <w:sz w:val="28"/>
          <w:szCs w:val="28"/>
        </w:rPr>
        <w:t>本次工作采取“院系</w:t>
      </w:r>
      <w:r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  <w:t>组织评审</w:t>
      </w:r>
      <w:r>
        <w:rPr>
          <w:rFonts w:hint="eastAsia" w:ascii="仿宋" w:hAnsi="仿宋" w:eastAsia="仿宋"/>
          <w:b w:val="0"/>
          <w:bCs w:val="0"/>
          <w:sz w:val="28"/>
          <w:szCs w:val="28"/>
        </w:rPr>
        <w:t>、学校复核</w:t>
      </w:r>
      <w:r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  <w:t>评议</w:t>
      </w:r>
      <w:r>
        <w:rPr>
          <w:rFonts w:hint="eastAsia" w:ascii="仿宋" w:hAnsi="仿宋" w:eastAsia="仿宋"/>
          <w:b w:val="0"/>
          <w:bCs w:val="0"/>
          <w:sz w:val="28"/>
          <w:szCs w:val="28"/>
        </w:rPr>
        <w:t>”模式。各院系统一组织评审并形成结论报送，学校</w:t>
      </w:r>
      <w:r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  <w:t>对院系评审结论及相关材料进行复核，并组织对数智重点课程（中期检查）、和市级重点课程（结项验收）的校级答辩评议</w:t>
      </w:r>
      <w:r>
        <w:rPr>
          <w:rFonts w:hint="eastAsia" w:ascii="仿宋" w:hAnsi="仿宋" w:eastAsia="仿宋"/>
          <w:b w:val="0"/>
          <w:bCs w:val="0"/>
          <w:sz w:val="28"/>
          <w:szCs w:val="28"/>
        </w:rPr>
        <w:t>。</w:t>
      </w:r>
    </w:p>
    <w:p w14:paraId="59E1958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2" w:firstLineChars="200"/>
        <w:textAlignment w:val="auto"/>
        <w:rPr>
          <w:rFonts w:hint="default" w:ascii="仿宋" w:hAnsi="仿宋" w:eastAsia="仿宋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b/>
          <w:bCs/>
          <w:sz w:val="28"/>
          <w:szCs w:val="28"/>
        </w:rPr>
        <w:t>二、院系</w:t>
      </w:r>
      <w:r>
        <w:rPr>
          <w:rFonts w:hint="eastAsia" w:ascii="仿宋" w:hAnsi="仿宋" w:eastAsia="仿宋"/>
          <w:b/>
          <w:bCs/>
          <w:sz w:val="28"/>
          <w:szCs w:val="28"/>
          <w:lang w:val="en-US" w:eastAsia="zh-CN"/>
        </w:rPr>
        <w:t>评审安排</w:t>
      </w:r>
    </w:p>
    <w:p w14:paraId="42C3FD5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2" w:firstLineChars="200"/>
        <w:textAlignment w:val="auto"/>
        <w:rPr>
          <w:rFonts w:hint="eastAsia" w:ascii="仿宋" w:hAnsi="仿宋" w:eastAsia="仿宋"/>
          <w:b/>
          <w:bCs/>
          <w:sz w:val="28"/>
          <w:szCs w:val="28"/>
        </w:rPr>
      </w:pPr>
      <w:r>
        <w:rPr>
          <w:rFonts w:hint="eastAsia" w:ascii="仿宋" w:hAnsi="仿宋" w:eastAsia="仿宋"/>
          <w:b/>
          <w:bCs/>
          <w:sz w:val="28"/>
          <w:szCs w:val="28"/>
        </w:rPr>
        <w:t>（一）评审范围</w:t>
      </w:r>
    </w:p>
    <w:p w14:paraId="66B9476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textAlignment w:val="auto"/>
        <w:rPr>
          <w:rFonts w:hint="eastAsia" w:ascii="仿宋" w:hAnsi="仿宋" w:eastAsia="仿宋"/>
          <w:b w:val="0"/>
          <w:bCs w:val="0"/>
          <w:sz w:val="28"/>
          <w:szCs w:val="28"/>
        </w:rPr>
      </w:pPr>
      <w:r>
        <w:rPr>
          <w:rFonts w:hint="eastAsia" w:ascii="仿宋" w:hAnsi="仿宋" w:eastAsia="仿宋"/>
          <w:b w:val="0"/>
          <w:bCs w:val="0"/>
          <w:sz w:val="28"/>
          <w:szCs w:val="28"/>
        </w:rPr>
        <w:t>各院系需组织</w:t>
      </w:r>
      <w:r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  <w:t>本单位以下项目</w:t>
      </w:r>
      <w:r>
        <w:rPr>
          <w:rFonts w:hint="eastAsia" w:ascii="仿宋" w:hAnsi="仿宋" w:eastAsia="仿宋"/>
          <w:b w:val="0"/>
          <w:bCs w:val="0"/>
          <w:sz w:val="28"/>
          <w:szCs w:val="28"/>
        </w:rPr>
        <w:t>统一评审：</w:t>
      </w:r>
    </w:p>
    <w:p w14:paraId="3A796DC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2" w:firstLineChars="200"/>
        <w:textAlignment w:val="auto"/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b/>
          <w:bCs/>
          <w:sz w:val="28"/>
          <w:szCs w:val="28"/>
          <w:lang w:val="en-US" w:eastAsia="zh-CN"/>
        </w:rPr>
        <w:t>1.</w:t>
      </w:r>
      <w:r>
        <w:rPr>
          <w:rFonts w:hint="eastAsia" w:ascii="仿宋" w:hAnsi="仿宋" w:eastAsia="仿宋"/>
          <w:b/>
          <w:bCs/>
          <w:sz w:val="28"/>
          <w:szCs w:val="28"/>
        </w:rPr>
        <w:t>结项验收</w:t>
      </w:r>
      <w:r>
        <w:rPr>
          <w:rFonts w:hint="eastAsia" w:ascii="仿宋" w:hAnsi="仿宋" w:eastAsia="仿宋"/>
          <w:b/>
          <w:bCs/>
          <w:sz w:val="28"/>
          <w:szCs w:val="28"/>
          <w:lang w:eastAsia="zh-CN"/>
        </w:rPr>
        <w:t>：</w:t>
      </w:r>
      <w:r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  <w:t>2023年立项市级重点课程、2024年立项校级一般课程、其他超期未结项项目（含延期）</w:t>
      </w:r>
    </w:p>
    <w:p w14:paraId="6C79383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2" w:firstLineChars="200"/>
        <w:textAlignment w:val="auto"/>
        <w:rPr>
          <w:rFonts w:hint="eastAsia" w:ascii="仿宋" w:hAnsi="仿宋" w:eastAsia="仿宋"/>
          <w:b w:val="0"/>
          <w:bCs w:val="0"/>
          <w:sz w:val="28"/>
          <w:szCs w:val="28"/>
        </w:rPr>
      </w:pPr>
      <w:r>
        <w:rPr>
          <w:rFonts w:hint="eastAsia" w:ascii="仿宋" w:hAnsi="仿宋" w:eastAsia="仿宋"/>
          <w:b/>
          <w:bCs/>
          <w:sz w:val="28"/>
          <w:szCs w:val="28"/>
          <w:lang w:val="en-US" w:eastAsia="zh-CN"/>
        </w:rPr>
        <w:t>2.</w:t>
      </w:r>
      <w:r>
        <w:rPr>
          <w:rFonts w:hint="eastAsia" w:ascii="仿宋" w:hAnsi="仿宋" w:eastAsia="仿宋"/>
          <w:b/>
          <w:bCs/>
          <w:sz w:val="28"/>
          <w:szCs w:val="28"/>
        </w:rPr>
        <w:t>中期检查</w:t>
      </w:r>
      <w:r>
        <w:rPr>
          <w:rFonts w:hint="eastAsia" w:ascii="仿宋" w:hAnsi="仿宋" w:eastAsia="仿宋"/>
          <w:b/>
          <w:bCs/>
          <w:sz w:val="28"/>
          <w:szCs w:val="28"/>
          <w:lang w:eastAsia="zh-CN"/>
        </w:rPr>
        <w:t>：</w:t>
      </w:r>
      <w:r>
        <w:rPr>
          <w:rFonts w:hint="eastAsia" w:ascii="仿宋" w:hAnsi="仿宋" w:eastAsia="仿宋"/>
          <w:b w:val="0"/>
          <w:bCs w:val="0"/>
          <w:sz w:val="28"/>
          <w:szCs w:val="28"/>
        </w:rPr>
        <w:t>2024年立项上海高校市级重点课程</w:t>
      </w:r>
      <w:r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  <w:t>、校级</w:t>
      </w:r>
      <w:r>
        <w:rPr>
          <w:rFonts w:hint="eastAsia" w:ascii="仿宋" w:hAnsi="仿宋" w:eastAsia="仿宋"/>
          <w:b w:val="0"/>
          <w:bCs w:val="0"/>
          <w:sz w:val="28"/>
          <w:szCs w:val="28"/>
        </w:rPr>
        <w:t>数智重点课程</w:t>
      </w:r>
    </w:p>
    <w:p w14:paraId="50C499E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2" w:firstLineChars="200"/>
        <w:textAlignment w:val="auto"/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b/>
          <w:bCs/>
          <w:sz w:val="28"/>
          <w:szCs w:val="28"/>
        </w:rPr>
        <w:t>（二）评审流程</w:t>
      </w:r>
    </w:p>
    <w:p w14:paraId="124593F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2" w:firstLineChars="200"/>
        <w:textAlignment w:val="auto"/>
        <w:rPr>
          <w:rFonts w:hint="eastAsia" w:ascii="仿宋" w:hAnsi="仿宋" w:eastAsia="仿宋"/>
          <w:b w:val="0"/>
          <w:bCs w:val="0"/>
          <w:sz w:val="28"/>
          <w:szCs w:val="28"/>
        </w:rPr>
      </w:pPr>
      <w:r>
        <w:rPr>
          <w:rFonts w:hint="eastAsia" w:ascii="仿宋" w:hAnsi="仿宋" w:eastAsia="仿宋"/>
          <w:b/>
          <w:bCs/>
          <w:sz w:val="28"/>
          <w:szCs w:val="28"/>
          <w:lang w:val="en-US" w:eastAsia="zh-CN"/>
        </w:rPr>
        <w:t>1.</w:t>
      </w:r>
      <w:r>
        <w:rPr>
          <w:rFonts w:hint="eastAsia" w:ascii="仿宋" w:hAnsi="仿宋" w:eastAsia="仿宋"/>
          <w:b/>
          <w:bCs/>
          <w:sz w:val="28"/>
          <w:szCs w:val="28"/>
        </w:rPr>
        <w:t>材料提交：</w:t>
      </w:r>
      <w:r>
        <w:rPr>
          <w:rFonts w:hint="eastAsia" w:ascii="仿宋" w:hAnsi="仿宋" w:eastAsia="仿宋"/>
          <w:b w:val="0"/>
          <w:bCs w:val="0"/>
          <w:sz w:val="28"/>
          <w:szCs w:val="28"/>
        </w:rPr>
        <w:t>项目负责人按“三、（二）”清单准备材料，提交至</w:t>
      </w:r>
      <w:r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  <w:t>所在单位</w:t>
      </w:r>
      <w:r>
        <w:rPr>
          <w:rFonts w:hint="eastAsia" w:ascii="仿宋" w:hAnsi="仿宋" w:eastAsia="仿宋"/>
          <w:b w:val="0"/>
          <w:bCs w:val="0"/>
          <w:sz w:val="28"/>
          <w:szCs w:val="28"/>
        </w:rPr>
        <w:t>。</w:t>
      </w:r>
    </w:p>
    <w:p w14:paraId="418CB24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2" w:firstLineChars="200"/>
        <w:textAlignment w:val="auto"/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b/>
          <w:bCs/>
          <w:sz w:val="28"/>
          <w:szCs w:val="28"/>
          <w:lang w:val="en-US" w:eastAsia="zh-CN"/>
        </w:rPr>
        <w:t>2.</w:t>
      </w:r>
      <w:r>
        <w:rPr>
          <w:rFonts w:hint="eastAsia" w:ascii="仿宋" w:hAnsi="仿宋" w:eastAsia="仿宋"/>
          <w:b/>
          <w:bCs/>
          <w:sz w:val="28"/>
          <w:szCs w:val="28"/>
        </w:rPr>
        <w:t>组织评审：</w:t>
      </w:r>
      <w:r>
        <w:rPr>
          <w:rFonts w:hint="eastAsia" w:ascii="仿宋" w:hAnsi="仿宋" w:eastAsia="仿宋"/>
          <w:b w:val="0"/>
          <w:bCs w:val="0"/>
          <w:sz w:val="28"/>
          <w:szCs w:val="28"/>
        </w:rPr>
        <w:t>各院系在规定周期内（见</w:t>
      </w:r>
      <w:r>
        <w:rPr>
          <w:rFonts w:hint="eastAsia" w:ascii="仿宋" w:hAnsi="仿宋" w:eastAsia="仿宋"/>
          <w:b w:val="0"/>
          <w:bCs w:val="0"/>
          <w:sz w:val="28"/>
          <w:szCs w:val="28"/>
          <w:lang w:eastAsia="zh-CN"/>
        </w:rPr>
        <w:t>“</w:t>
      </w:r>
      <w:r>
        <w:rPr>
          <w:rFonts w:hint="eastAsia" w:ascii="仿宋" w:hAnsi="仿宋" w:eastAsia="仿宋"/>
          <w:b w:val="0"/>
          <w:bCs w:val="0"/>
          <w:sz w:val="28"/>
          <w:szCs w:val="28"/>
        </w:rPr>
        <w:t>三、（一）</w:t>
      </w:r>
      <w:r>
        <w:rPr>
          <w:rFonts w:hint="eastAsia" w:ascii="仿宋" w:hAnsi="仿宋" w:eastAsia="仿宋"/>
          <w:b w:val="0"/>
          <w:bCs w:val="0"/>
          <w:sz w:val="28"/>
          <w:szCs w:val="28"/>
          <w:lang w:eastAsia="zh-CN"/>
        </w:rPr>
        <w:t>”</w:t>
      </w:r>
      <w:r>
        <w:rPr>
          <w:rFonts w:hint="eastAsia" w:ascii="仿宋" w:hAnsi="仿宋" w:eastAsia="仿宋"/>
          <w:b w:val="0"/>
          <w:bCs w:val="0"/>
          <w:sz w:val="28"/>
          <w:szCs w:val="28"/>
        </w:rPr>
        <w:t>），组织“课程建设项目评审交流会”，对本单位所有项目进行集中评审</w:t>
      </w:r>
      <w:r>
        <w:rPr>
          <w:rFonts w:hint="eastAsia" w:ascii="仿宋" w:hAnsi="仿宋" w:eastAsia="仿宋"/>
          <w:b w:val="0"/>
          <w:bCs w:val="0"/>
          <w:sz w:val="28"/>
          <w:szCs w:val="28"/>
          <w:lang w:eastAsia="zh-CN"/>
        </w:rPr>
        <w:t>，</w:t>
      </w:r>
      <w:r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  <w:t>形式自定</w:t>
      </w:r>
      <w:r>
        <w:rPr>
          <w:rFonts w:hint="eastAsia" w:ascii="仿宋" w:hAnsi="仿宋" w:eastAsia="仿宋"/>
          <w:b w:val="0"/>
          <w:bCs w:val="0"/>
          <w:sz w:val="28"/>
          <w:szCs w:val="28"/>
        </w:rPr>
        <w:t>。</w:t>
      </w:r>
    </w:p>
    <w:p w14:paraId="59C8E31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2" w:firstLineChars="200"/>
        <w:textAlignment w:val="auto"/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b/>
          <w:bCs/>
          <w:sz w:val="28"/>
          <w:szCs w:val="28"/>
          <w:lang w:val="en-US" w:eastAsia="zh-CN"/>
        </w:rPr>
        <w:t>3.学校抽检：</w:t>
      </w:r>
      <w:r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  <w:t>学校将组织专家至各院系评审会现场抽检。</w:t>
      </w:r>
    </w:p>
    <w:p w14:paraId="736B230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2" w:firstLineChars="200"/>
        <w:textAlignment w:val="auto"/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b/>
          <w:bCs/>
          <w:sz w:val="28"/>
          <w:szCs w:val="28"/>
          <w:lang w:val="en-US" w:eastAsia="zh-CN"/>
        </w:rPr>
        <w:t>4.形成结论：</w:t>
      </w:r>
      <w:r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  <w:t>院系根据评审情况与专家反馈，对各项目形成明确结论，并填写《评审结论汇总表》（附件6）。</w:t>
      </w:r>
    </w:p>
    <w:p w14:paraId="4DC7E07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2" w:firstLineChars="200"/>
        <w:textAlignment w:val="auto"/>
        <w:rPr>
          <w:rFonts w:hint="eastAsia" w:ascii="仿宋" w:hAnsi="仿宋" w:eastAsia="仿宋"/>
          <w:b w:val="0"/>
          <w:bCs w:val="0"/>
          <w:sz w:val="28"/>
          <w:szCs w:val="28"/>
        </w:rPr>
      </w:pPr>
      <w:r>
        <w:rPr>
          <w:rFonts w:hint="eastAsia" w:ascii="仿宋" w:hAnsi="仿宋" w:eastAsia="仿宋"/>
          <w:b/>
          <w:bCs/>
          <w:sz w:val="28"/>
          <w:szCs w:val="28"/>
          <w:lang w:val="en-US" w:eastAsia="zh-CN"/>
        </w:rPr>
        <w:t>5.</w:t>
      </w:r>
      <w:r>
        <w:rPr>
          <w:rFonts w:hint="eastAsia" w:ascii="仿宋" w:hAnsi="仿宋" w:eastAsia="仿宋"/>
          <w:b/>
          <w:bCs/>
          <w:sz w:val="28"/>
          <w:szCs w:val="28"/>
        </w:rPr>
        <w:t>报送材料：</w:t>
      </w:r>
      <w:r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  <w:t>各</w:t>
      </w:r>
      <w:r>
        <w:rPr>
          <w:rFonts w:hint="eastAsia" w:ascii="仿宋" w:hAnsi="仿宋" w:eastAsia="仿宋"/>
          <w:b w:val="0"/>
          <w:bCs w:val="0"/>
          <w:sz w:val="28"/>
          <w:szCs w:val="28"/>
        </w:rPr>
        <w:t>院系将汇总表及相关项目材料电子版，统一报送至教务处。</w:t>
      </w:r>
    </w:p>
    <w:p w14:paraId="21686F2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2" w:firstLineChars="200"/>
        <w:textAlignment w:val="auto"/>
        <w:rPr>
          <w:rFonts w:hint="eastAsia" w:ascii="仿宋" w:hAnsi="仿宋" w:eastAsia="仿宋"/>
          <w:b w:val="0"/>
          <w:bCs w:val="0"/>
          <w:sz w:val="28"/>
          <w:szCs w:val="28"/>
        </w:rPr>
      </w:pPr>
      <w:r>
        <w:rPr>
          <w:rFonts w:hint="eastAsia" w:ascii="仿宋" w:hAnsi="仿宋" w:eastAsia="仿宋"/>
          <w:b/>
          <w:bCs/>
          <w:sz w:val="28"/>
          <w:szCs w:val="28"/>
          <w:lang w:val="en-US" w:eastAsia="zh-CN"/>
        </w:rPr>
        <w:t>6.</w:t>
      </w:r>
      <w:r>
        <w:rPr>
          <w:rFonts w:hint="eastAsia" w:ascii="仿宋" w:hAnsi="仿宋" w:eastAsia="仿宋"/>
          <w:b/>
          <w:bCs/>
          <w:sz w:val="28"/>
          <w:szCs w:val="28"/>
        </w:rPr>
        <w:t>校级答辩：</w:t>
      </w:r>
      <w:r>
        <w:rPr>
          <w:rFonts w:hint="eastAsia" w:ascii="仿宋" w:hAnsi="仿宋" w:eastAsia="仿宋"/>
          <w:b w:val="0"/>
          <w:bCs w:val="0"/>
          <w:sz w:val="28"/>
          <w:szCs w:val="28"/>
        </w:rPr>
        <w:t>学校将组织对数智重点课程（中期检查）及市级重点课程（结项验收）的校级答辩</w:t>
      </w:r>
      <w:r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  <w:t>评议</w:t>
      </w:r>
      <w:r>
        <w:rPr>
          <w:rFonts w:hint="eastAsia" w:ascii="仿宋" w:hAnsi="仿宋" w:eastAsia="仿宋"/>
          <w:b w:val="0"/>
          <w:bCs w:val="0"/>
          <w:sz w:val="28"/>
          <w:szCs w:val="28"/>
        </w:rPr>
        <w:t>。</w:t>
      </w:r>
    </w:p>
    <w:p w14:paraId="0CC6387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2" w:firstLineChars="200"/>
        <w:textAlignment w:val="auto"/>
        <w:rPr>
          <w:rFonts w:hint="eastAsia" w:ascii="仿宋" w:hAnsi="仿宋" w:eastAsia="仿宋"/>
          <w:b/>
          <w:bCs/>
          <w:sz w:val="28"/>
          <w:szCs w:val="28"/>
        </w:rPr>
      </w:pPr>
      <w:r>
        <w:rPr>
          <w:rFonts w:hint="eastAsia" w:ascii="仿宋" w:hAnsi="仿宋" w:eastAsia="仿宋"/>
          <w:b/>
          <w:bCs/>
          <w:sz w:val="28"/>
          <w:szCs w:val="28"/>
        </w:rPr>
        <w:t>三、时间节点与材料要求</w:t>
      </w:r>
    </w:p>
    <w:p w14:paraId="16D9A55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textAlignment w:val="auto"/>
        <w:rPr>
          <w:rFonts w:hint="eastAsia" w:ascii="仿宋" w:hAnsi="仿宋" w:eastAsia="仿宋"/>
          <w:b w:val="0"/>
          <w:bCs w:val="0"/>
          <w:sz w:val="28"/>
          <w:szCs w:val="28"/>
        </w:rPr>
      </w:pPr>
      <w:r>
        <w:rPr>
          <w:rFonts w:hint="eastAsia" w:ascii="仿宋" w:hAnsi="仿宋" w:eastAsia="仿宋"/>
          <w:b w:val="0"/>
          <w:bCs w:val="0"/>
          <w:sz w:val="28"/>
          <w:szCs w:val="28"/>
        </w:rPr>
        <w:t>请各院系统筹安排，</w:t>
      </w:r>
      <w:r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  <w:t>按时</w:t>
      </w:r>
      <w:r>
        <w:rPr>
          <w:rFonts w:hint="eastAsia" w:ascii="仿宋" w:hAnsi="仿宋" w:eastAsia="仿宋"/>
          <w:b w:val="0"/>
          <w:bCs w:val="0"/>
          <w:sz w:val="28"/>
          <w:szCs w:val="28"/>
        </w:rPr>
        <w:t>完成组织、评审与报送工作。</w:t>
      </w:r>
    </w:p>
    <w:p w14:paraId="5DF0AD5F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2" w:firstLineChars="200"/>
        <w:textAlignment w:val="auto"/>
        <w:rPr>
          <w:rFonts w:hint="eastAsia" w:ascii="仿宋" w:hAnsi="仿宋" w:eastAsia="仿宋"/>
          <w:b/>
          <w:bCs/>
          <w:sz w:val="28"/>
          <w:szCs w:val="28"/>
        </w:rPr>
      </w:pPr>
      <w:r>
        <w:rPr>
          <w:rFonts w:hint="eastAsia" w:ascii="仿宋" w:hAnsi="仿宋" w:eastAsia="仿宋"/>
          <w:b/>
          <w:bCs/>
          <w:sz w:val="28"/>
          <w:szCs w:val="28"/>
        </w:rPr>
        <w:t>时间节点</w:t>
      </w:r>
    </w:p>
    <w:p w14:paraId="2ACAC4D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2" w:firstLineChars="200"/>
        <w:textAlignment w:val="auto"/>
        <w:rPr>
          <w:rFonts w:hint="eastAsia" w:ascii="仿宋" w:hAnsi="仿宋" w:eastAsia="仿宋"/>
          <w:b w:val="0"/>
          <w:bCs w:val="0"/>
          <w:sz w:val="28"/>
          <w:szCs w:val="28"/>
        </w:rPr>
      </w:pPr>
      <w:r>
        <w:rPr>
          <w:rFonts w:hint="eastAsia" w:ascii="仿宋" w:hAnsi="仿宋" w:eastAsia="仿宋"/>
          <w:b/>
          <w:bCs/>
          <w:sz w:val="28"/>
          <w:szCs w:val="28"/>
          <w:lang w:val="en-US" w:eastAsia="zh-CN"/>
        </w:rPr>
        <w:t>1.</w:t>
      </w:r>
      <w:r>
        <w:rPr>
          <w:rFonts w:hint="eastAsia" w:ascii="仿宋" w:hAnsi="仿宋" w:eastAsia="仿宋"/>
          <w:b/>
          <w:bCs/>
          <w:sz w:val="28"/>
          <w:szCs w:val="28"/>
        </w:rPr>
        <w:t>计划报备：</w:t>
      </w:r>
      <w:r>
        <w:rPr>
          <w:rFonts w:hint="eastAsia" w:ascii="仿宋" w:hAnsi="仿宋" w:eastAsia="仿宋"/>
          <w:b w:val="0"/>
          <w:bCs w:val="0"/>
          <w:sz w:val="28"/>
          <w:szCs w:val="28"/>
        </w:rPr>
        <w:t>请于</w:t>
      </w:r>
      <w:r>
        <w:rPr>
          <w:rFonts w:hint="eastAsia" w:ascii="仿宋" w:hAnsi="仿宋" w:eastAsia="仿宋"/>
          <w:b/>
          <w:bCs/>
          <w:sz w:val="28"/>
          <w:szCs w:val="28"/>
          <w:u w:val="single"/>
        </w:rPr>
        <w:t>12月1</w:t>
      </w:r>
      <w:r>
        <w:rPr>
          <w:rFonts w:hint="eastAsia" w:ascii="仿宋" w:hAnsi="仿宋" w:eastAsia="仿宋"/>
          <w:b/>
          <w:bCs/>
          <w:sz w:val="28"/>
          <w:szCs w:val="28"/>
          <w:u w:val="single"/>
          <w:lang w:val="en-US" w:eastAsia="zh-CN"/>
        </w:rPr>
        <w:t>6</w:t>
      </w:r>
      <w:r>
        <w:rPr>
          <w:rFonts w:hint="eastAsia" w:ascii="仿宋" w:hAnsi="仿宋" w:eastAsia="仿宋"/>
          <w:b/>
          <w:bCs/>
          <w:sz w:val="28"/>
          <w:szCs w:val="28"/>
          <w:u w:val="single"/>
        </w:rPr>
        <w:t>日（星期</w:t>
      </w:r>
      <w:r>
        <w:rPr>
          <w:rFonts w:hint="eastAsia" w:ascii="仿宋" w:hAnsi="仿宋" w:eastAsia="仿宋"/>
          <w:b/>
          <w:bCs/>
          <w:sz w:val="28"/>
          <w:szCs w:val="28"/>
          <w:u w:val="single"/>
          <w:lang w:val="en-US" w:eastAsia="zh-CN"/>
        </w:rPr>
        <w:t>二</w:t>
      </w:r>
      <w:r>
        <w:rPr>
          <w:rFonts w:hint="eastAsia" w:ascii="仿宋" w:hAnsi="仿宋" w:eastAsia="仿宋"/>
          <w:b/>
          <w:bCs/>
          <w:sz w:val="28"/>
          <w:szCs w:val="28"/>
          <w:u w:val="single"/>
        </w:rPr>
        <w:t>）1</w:t>
      </w:r>
      <w:r>
        <w:rPr>
          <w:rFonts w:hint="eastAsia" w:ascii="仿宋" w:hAnsi="仿宋" w:eastAsia="仿宋"/>
          <w:b/>
          <w:bCs/>
          <w:sz w:val="28"/>
          <w:szCs w:val="28"/>
          <w:u w:val="single"/>
          <w:lang w:val="en-US" w:eastAsia="zh-CN"/>
        </w:rPr>
        <w:t>7</w:t>
      </w:r>
      <w:r>
        <w:rPr>
          <w:rFonts w:hint="eastAsia" w:ascii="仿宋" w:hAnsi="仿宋" w:eastAsia="仿宋"/>
          <w:b/>
          <w:bCs/>
          <w:sz w:val="28"/>
          <w:szCs w:val="28"/>
          <w:u w:val="single"/>
        </w:rPr>
        <w:t>:00</w:t>
      </w:r>
      <w:r>
        <w:rPr>
          <w:rFonts w:hint="eastAsia" w:ascii="仿宋" w:hAnsi="仿宋" w:eastAsia="仿宋"/>
          <w:b w:val="0"/>
          <w:bCs w:val="0"/>
          <w:sz w:val="28"/>
          <w:szCs w:val="28"/>
        </w:rPr>
        <w:t>前，通过指定腾讯文档提交“院系评审交流会安排表”。</w:t>
      </w:r>
    </w:p>
    <w:p w14:paraId="5ED9F28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2" w:firstLineChars="200"/>
        <w:textAlignment w:val="auto"/>
        <w:rPr>
          <w:rFonts w:hint="eastAsia" w:ascii="仿宋" w:hAnsi="仿宋" w:eastAsia="仿宋"/>
          <w:b w:val="0"/>
          <w:bCs w:val="0"/>
          <w:sz w:val="28"/>
          <w:szCs w:val="28"/>
        </w:rPr>
      </w:pPr>
      <w:r>
        <w:rPr>
          <w:rFonts w:hint="eastAsia" w:ascii="仿宋" w:hAnsi="仿宋" w:eastAsia="仿宋"/>
          <w:b/>
          <w:bCs/>
          <w:sz w:val="28"/>
          <w:szCs w:val="28"/>
          <w:lang w:val="en-US" w:eastAsia="zh-CN"/>
        </w:rPr>
        <w:t>2.</w:t>
      </w:r>
      <w:r>
        <w:rPr>
          <w:rFonts w:hint="eastAsia" w:ascii="仿宋" w:hAnsi="仿宋" w:eastAsia="仿宋"/>
          <w:b/>
          <w:bCs/>
          <w:sz w:val="28"/>
          <w:szCs w:val="28"/>
        </w:rPr>
        <w:t>组织评审：</w:t>
      </w:r>
      <w:r>
        <w:rPr>
          <w:rFonts w:hint="eastAsia" w:ascii="仿宋" w:hAnsi="仿宋" w:eastAsia="仿宋"/>
          <w:b w:val="0"/>
          <w:bCs w:val="0"/>
          <w:sz w:val="28"/>
          <w:szCs w:val="28"/>
        </w:rPr>
        <w:t>请于</w:t>
      </w:r>
      <w:r>
        <w:rPr>
          <w:rFonts w:hint="eastAsia" w:ascii="仿宋" w:hAnsi="仿宋" w:eastAsia="仿宋"/>
          <w:b/>
          <w:bCs/>
          <w:sz w:val="28"/>
          <w:szCs w:val="28"/>
          <w:u w:val="single"/>
        </w:rPr>
        <w:t>12月16日（星期二）至12月</w:t>
      </w:r>
      <w:r>
        <w:rPr>
          <w:rFonts w:hint="eastAsia" w:ascii="仿宋" w:hAnsi="仿宋" w:eastAsia="仿宋"/>
          <w:b/>
          <w:bCs/>
          <w:sz w:val="28"/>
          <w:szCs w:val="28"/>
          <w:u w:val="single"/>
          <w:lang w:val="en-US" w:eastAsia="zh-CN"/>
        </w:rPr>
        <w:t>29</w:t>
      </w:r>
      <w:r>
        <w:rPr>
          <w:rFonts w:hint="eastAsia" w:ascii="仿宋" w:hAnsi="仿宋" w:eastAsia="仿宋"/>
          <w:b/>
          <w:bCs/>
          <w:sz w:val="28"/>
          <w:szCs w:val="28"/>
          <w:u w:val="single"/>
        </w:rPr>
        <w:t>日（星期</w:t>
      </w:r>
      <w:r>
        <w:rPr>
          <w:rFonts w:hint="eastAsia" w:ascii="仿宋" w:hAnsi="仿宋" w:eastAsia="仿宋"/>
          <w:b/>
          <w:bCs/>
          <w:sz w:val="28"/>
          <w:szCs w:val="28"/>
          <w:u w:val="single"/>
          <w:lang w:val="en-US" w:eastAsia="zh-CN"/>
        </w:rPr>
        <w:t>一</w:t>
      </w:r>
      <w:r>
        <w:rPr>
          <w:rFonts w:hint="eastAsia" w:ascii="仿宋" w:hAnsi="仿宋" w:eastAsia="仿宋"/>
          <w:b/>
          <w:bCs/>
          <w:sz w:val="28"/>
          <w:szCs w:val="28"/>
          <w:u w:val="single"/>
        </w:rPr>
        <w:t>）</w:t>
      </w:r>
      <w:r>
        <w:rPr>
          <w:rFonts w:hint="eastAsia" w:ascii="仿宋" w:hAnsi="仿宋" w:eastAsia="仿宋"/>
          <w:b w:val="0"/>
          <w:bCs w:val="0"/>
          <w:sz w:val="28"/>
          <w:szCs w:val="28"/>
        </w:rPr>
        <w:t>期间，完成本院系评审交流会。</w:t>
      </w:r>
    </w:p>
    <w:p w14:paraId="2BB5814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2" w:firstLineChars="200"/>
        <w:textAlignment w:val="auto"/>
        <w:rPr>
          <w:rFonts w:hint="eastAsia" w:ascii="仿宋" w:hAnsi="仿宋" w:eastAsia="仿宋"/>
          <w:b w:val="0"/>
          <w:bCs w:val="0"/>
          <w:sz w:val="28"/>
          <w:szCs w:val="28"/>
        </w:rPr>
      </w:pPr>
      <w:r>
        <w:rPr>
          <w:rFonts w:hint="eastAsia" w:ascii="仿宋" w:hAnsi="仿宋" w:eastAsia="仿宋"/>
          <w:b/>
          <w:bCs/>
          <w:sz w:val="28"/>
          <w:szCs w:val="28"/>
          <w:lang w:val="en-US" w:eastAsia="zh-CN"/>
        </w:rPr>
        <w:t>3.</w:t>
      </w:r>
      <w:r>
        <w:rPr>
          <w:rFonts w:hint="eastAsia" w:ascii="仿宋" w:hAnsi="仿宋" w:eastAsia="仿宋"/>
          <w:b/>
          <w:bCs/>
          <w:sz w:val="28"/>
          <w:szCs w:val="28"/>
        </w:rPr>
        <w:t>报送结论：</w:t>
      </w:r>
      <w:r>
        <w:rPr>
          <w:rFonts w:hint="eastAsia" w:ascii="仿宋" w:hAnsi="仿宋" w:eastAsia="仿宋"/>
          <w:b w:val="0"/>
          <w:bCs w:val="0"/>
          <w:sz w:val="28"/>
          <w:szCs w:val="28"/>
        </w:rPr>
        <w:t>请于</w:t>
      </w:r>
      <w:r>
        <w:rPr>
          <w:rFonts w:hint="eastAsia" w:ascii="仿宋" w:hAnsi="仿宋" w:eastAsia="仿宋"/>
          <w:b/>
          <w:bCs/>
          <w:sz w:val="28"/>
          <w:szCs w:val="28"/>
          <w:u w:val="single"/>
        </w:rPr>
        <w:t>12月3</w:t>
      </w:r>
      <w:r>
        <w:rPr>
          <w:rFonts w:hint="eastAsia" w:ascii="仿宋" w:hAnsi="仿宋" w:eastAsia="仿宋"/>
          <w:b/>
          <w:bCs/>
          <w:sz w:val="28"/>
          <w:szCs w:val="28"/>
          <w:u w:val="single"/>
          <w:lang w:val="en-US" w:eastAsia="zh-CN"/>
        </w:rPr>
        <w:t>0</w:t>
      </w:r>
      <w:r>
        <w:rPr>
          <w:rFonts w:hint="eastAsia" w:ascii="仿宋" w:hAnsi="仿宋" w:eastAsia="仿宋"/>
          <w:b/>
          <w:bCs/>
          <w:sz w:val="28"/>
          <w:szCs w:val="28"/>
          <w:u w:val="single"/>
        </w:rPr>
        <w:t>日（星期</w:t>
      </w:r>
      <w:r>
        <w:rPr>
          <w:rFonts w:hint="eastAsia" w:ascii="仿宋" w:hAnsi="仿宋" w:eastAsia="仿宋"/>
          <w:b/>
          <w:bCs/>
          <w:sz w:val="28"/>
          <w:szCs w:val="28"/>
          <w:u w:val="single"/>
          <w:lang w:val="en-US" w:eastAsia="zh-CN"/>
        </w:rPr>
        <w:t>二</w:t>
      </w:r>
      <w:r>
        <w:rPr>
          <w:rFonts w:hint="eastAsia" w:ascii="仿宋" w:hAnsi="仿宋" w:eastAsia="仿宋"/>
          <w:b/>
          <w:bCs/>
          <w:sz w:val="28"/>
          <w:szCs w:val="28"/>
          <w:u w:val="single"/>
        </w:rPr>
        <w:t>）12:00</w:t>
      </w:r>
      <w:r>
        <w:rPr>
          <w:rFonts w:hint="eastAsia" w:ascii="仿宋" w:hAnsi="仿宋" w:eastAsia="仿宋"/>
          <w:b w:val="0"/>
          <w:bCs w:val="0"/>
          <w:sz w:val="28"/>
          <w:szCs w:val="28"/>
        </w:rPr>
        <w:t>前，将</w:t>
      </w:r>
      <w:r>
        <w:rPr>
          <w:rFonts w:hint="eastAsia" w:ascii="仿宋" w:hAnsi="仿宋" w:eastAsia="仿宋"/>
          <w:b/>
          <w:bCs/>
          <w:sz w:val="28"/>
          <w:szCs w:val="28"/>
        </w:rPr>
        <w:t>院系</w:t>
      </w:r>
      <w:r>
        <w:rPr>
          <w:rFonts w:hint="eastAsia" w:ascii="仿宋" w:hAnsi="仿宋" w:eastAsia="仿宋"/>
          <w:b/>
          <w:bCs/>
          <w:sz w:val="28"/>
          <w:szCs w:val="28"/>
          <w:lang w:val="en-US" w:eastAsia="zh-CN"/>
        </w:rPr>
        <w:t>《评审结论汇总表》（附件6）</w:t>
      </w:r>
      <w:r>
        <w:rPr>
          <w:rFonts w:hint="eastAsia" w:ascii="仿宋" w:hAnsi="仿宋" w:eastAsia="仿宋"/>
          <w:b/>
          <w:bCs/>
          <w:sz w:val="28"/>
          <w:szCs w:val="28"/>
        </w:rPr>
        <w:t>及全套材料电子版</w:t>
      </w:r>
      <w:r>
        <w:rPr>
          <w:rFonts w:hint="eastAsia" w:ascii="仿宋" w:hAnsi="仿宋" w:eastAsia="仿宋"/>
          <w:b w:val="0"/>
          <w:bCs w:val="0"/>
          <w:sz w:val="28"/>
          <w:szCs w:val="28"/>
        </w:rPr>
        <w:t>，统一发送至</w:t>
      </w:r>
      <w:r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  <w:t>联系</w:t>
      </w:r>
      <w:r>
        <w:rPr>
          <w:rFonts w:hint="eastAsia" w:ascii="仿宋" w:hAnsi="仿宋" w:eastAsia="仿宋"/>
          <w:b w:val="0"/>
          <w:bCs w:val="0"/>
          <w:sz w:val="28"/>
          <w:szCs w:val="28"/>
        </w:rPr>
        <w:t>邮箱。</w:t>
      </w:r>
    </w:p>
    <w:p w14:paraId="6E6634A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2" w:firstLineChars="200"/>
        <w:textAlignment w:val="auto"/>
        <w:rPr>
          <w:rFonts w:hint="eastAsia" w:ascii="仿宋" w:hAnsi="仿宋" w:eastAsia="仿宋"/>
          <w:b/>
          <w:bCs/>
          <w:sz w:val="28"/>
          <w:szCs w:val="28"/>
        </w:rPr>
      </w:pPr>
      <w:r>
        <w:rPr>
          <w:rFonts w:hint="eastAsia" w:ascii="仿宋" w:hAnsi="仿宋" w:eastAsia="仿宋"/>
          <w:b/>
          <w:bCs/>
          <w:sz w:val="28"/>
          <w:szCs w:val="28"/>
        </w:rPr>
        <w:t>（二）材料清单</w:t>
      </w:r>
    </w:p>
    <w:tbl>
      <w:tblPr>
        <w:tblStyle w:val="16"/>
        <w:tblW w:w="852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47"/>
        <w:gridCol w:w="5875"/>
      </w:tblGrid>
      <w:tr w14:paraId="6218D7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2647" w:type="dxa"/>
            <w:vAlign w:val="center"/>
          </w:tcPr>
          <w:p w14:paraId="0B3E7CC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center"/>
              <w:textAlignment w:val="auto"/>
              <w:rPr>
                <w:rFonts w:hint="default" w:ascii="仿宋" w:hAnsi="仿宋" w:eastAsia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项目类别</w:t>
            </w:r>
          </w:p>
        </w:tc>
        <w:tc>
          <w:tcPr>
            <w:tcW w:w="5875" w:type="dxa"/>
          </w:tcPr>
          <w:p w14:paraId="7598D5F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center"/>
              <w:textAlignment w:val="auto"/>
              <w:rPr>
                <w:rFonts w:hint="default" w:ascii="仿宋" w:hAnsi="仿宋" w:eastAsia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需提交材料</w:t>
            </w:r>
          </w:p>
        </w:tc>
      </w:tr>
      <w:tr w14:paraId="567A3A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2647" w:type="dxa"/>
            <w:vAlign w:val="center"/>
          </w:tcPr>
          <w:p w14:paraId="2D49ADA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center"/>
              <w:textAlignment w:val="auto"/>
              <w:rPr>
                <w:rFonts w:hint="default" w:ascii="仿宋" w:hAnsi="仿宋" w:eastAsia="仿宋"/>
                <w:b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bCs w:val="0"/>
                <w:sz w:val="24"/>
                <w:szCs w:val="24"/>
                <w:vertAlign w:val="baseline"/>
                <w:lang w:val="en-US" w:eastAsia="zh-CN"/>
              </w:rPr>
              <w:t>结项验收</w:t>
            </w:r>
          </w:p>
          <w:p w14:paraId="6CF13E2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center"/>
              <w:textAlignment w:val="auto"/>
              <w:rPr>
                <w:rFonts w:hint="default" w:ascii="仿宋" w:hAnsi="仿宋" w:eastAsia="仿宋"/>
                <w:b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bCs w:val="0"/>
                <w:sz w:val="24"/>
                <w:szCs w:val="24"/>
                <w:vertAlign w:val="baseline"/>
                <w:lang w:val="en-US" w:eastAsia="zh-CN"/>
              </w:rPr>
              <w:t>校级课程</w:t>
            </w:r>
          </w:p>
        </w:tc>
        <w:tc>
          <w:tcPr>
            <w:tcW w:w="5875" w:type="dxa"/>
            <w:vAlign w:val="center"/>
          </w:tcPr>
          <w:p w14:paraId="304A1EC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仿宋" w:hAnsi="仿宋" w:eastAsia="仿宋"/>
                <w:b w:val="0"/>
                <w:bCs w:val="0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/>
                <w:b w:val="0"/>
                <w:bCs w:val="0"/>
                <w:sz w:val="24"/>
                <w:szCs w:val="24"/>
                <w:vertAlign w:val="baseline"/>
              </w:rPr>
              <w:t>《结项验收自评表》（附件1，WORD版）</w:t>
            </w:r>
          </w:p>
          <w:p w14:paraId="1AB3049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仿宋" w:hAnsi="仿宋" w:eastAsia="仿宋"/>
                <w:b w:val="0"/>
                <w:bCs w:val="0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/>
                <w:b w:val="0"/>
                <w:bCs w:val="0"/>
                <w:sz w:val="24"/>
                <w:szCs w:val="24"/>
                <w:vertAlign w:val="baseline"/>
              </w:rPr>
              <w:t>《结项验收情况表》（附件2，EXCEL及PDF版）</w:t>
            </w:r>
          </w:p>
        </w:tc>
      </w:tr>
      <w:tr w14:paraId="0B1837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2647" w:type="dxa"/>
            <w:vAlign w:val="center"/>
          </w:tcPr>
          <w:p w14:paraId="547D21B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center"/>
              <w:textAlignment w:val="auto"/>
              <w:rPr>
                <w:rFonts w:hint="default" w:ascii="仿宋" w:hAnsi="仿宋" w:eastAsia="仿宋"/>
                <w:b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bCs w:val="0"/>
                <w:sz w:val="24"/>
                <w:szCs w:val="24"/>
                <w:vertAlign w:val="baseline"/>
                <w:lang w:val="en-US" w:eastAsia="zh-CN"/>
              </w:rPr>
              <w:t>结项验收</w:t>
            </w:r>
          </w:p>
          <w:p w14:paraId="092818F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center"/>
              <w:textAlignment w:val="auto"/>
              <w:rPr>
                <w:rFonts w:hint="default" w:ascii="仿宋" w:hAnsi="仿宋" w:eastAsia="仿宋"/>
                <w:b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bCs w:val="0"/>
                <w:sz w:val="24"/>
                <w:szCs w:val="24"/>
                <w:vertAlign w:val="baseline"/>
                <w:lang w:val="en-US" w:eastAsia="zh-CN"/>
              </w:rPr>
              <w:t>市级重点课程</w:t>
            </w:r>
          </w:p>
        </w:tc>
        <w:tc>
          <w:tcPr>
            <w:tcW w:w="5875" w:type="dxa"/>
            <w:vAlign w:val="center"/>
          </w:tcPr>
          <w:p w14:paraId="30C43E5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仿宋" w:hAnsi="仿宋" w:eastAsia="仿宋"/>
                <w:b w:val="0"/>
                <w:bCs w:val="0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/>
                <w:b w:val="0"/>
                <w:bCs w:val="0"/>
                <w:sz w:val="24"/>
                <w:szCs w:val="24"/>
                <w:vertAlign w:val="baseline"/>
              </w:rPr>
              <w:t>《结项验收自评表》（附件1，WORD版）</w:t>
            </w:r>
          </w:p>
          <w:p w14:paraId="78163A7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仿宋" w:hAnsi="仿宋" w:eastAsia="仿宋"/>
                <w:b w:val="0"/>
                <w:bCs w:val="0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/>
                <w:b w:val="0"/>
                <w:bCs w:val="0"/>
                <w:sz w:val="24"/>
                <w:szCs w:val="24"/>
                <w:vertAlign w:val="baseline"/>
              </w:rPr>
              <w:t>《结项验收情况表》（附件2，EXCEL及PDF版）</w:t>
            </w:r>
          </w:p>
          <w:p w14:paraId="279AE07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仿宋" w:hAnsi="仿宋" w:eastAsia="仿宋"/>
                <w:b w:val="0"/>
                <w:bCs w:val="0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/>
                <w:b w:val="0"/>
                <w:bCs w:val="0"/>
                <w:sz w:val="24"/>
                <w:szCs w:val="24"/>
                <w:vertAlign w:val="baseline"/>
              </w:rPr>
              <w:t>《教学创新成果报告》（附件</w:t>
            </w:r>
            <w:r>
              <w:rPr>
                <w:rFonts w:hint="eastAsia" w:ascii="仿宋" w:hAnsi="仿宋" w:eastAsia="仿宋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3</w:t>
            </w:r>
            <w:r>
              <w:rPr>
                <w:rFonts w:hint="eastAsia" w:ascii="仿宋" w:hAnsi="仿宋" w:eastAsia="仿宋"/>
                <w:b w:val="0"/>
                <w:bCs w:val="0"/>
                <w:sz w:val="24"/>
                <w:szCs w:val="24"/>
                <w:vertAlign w:val="baseline"/>
              </w:rPr>
              <w:t>，WORD版）</w:t>
            </w:r>
          </w:p>
        </w:tc>
      </w:tr>
      <w:tr w14:paraId="1F0530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0" w:hRule="atLeast"/>
          <w:jc w:val="center"/>
        </w:trPr>
        <w:tc>
          <w:tcPr>
            <w:tcW w:w="2647" w:type="dxa"/>
            <w:vAlign w:val="center"/>
          </w:tcPr>
          <w:p w14:paraId="6936569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center"/>
              <w:textAlignment w:val="auto"/>
              <w:rPr>
                <w:rFonts w:hint="eastAsia" w:ascii="仿宋" w:hAnsi="仿宋" w:eastAsia="仿宋"/>
                <w:b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bCs w:val="0"/>
                <w:sz w:val="24"/>
                <w:szCs w:val="24"/>
                <w:vertAlign w:val="baseline"/>
                <w:lang w:val="en-US" w:eastAsia="zh-CN"/>
              </w:rPr>
              <w:t>中期检查</w:t>
            </w:r>
          </w:p>
          <w:p w14:paraId="2352DA6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center"/>
              <w:textAlignment w:val="auto"/>
              <w:rPr>
                <w:rFonts w:hint="eastAsia" w:ascii="仿宋" w:hAnsi="仿宋" w:eastAsia="仿宋"/>
                <w:b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bCs w:val="0"/>
                <w:sz w:val="24"/>
                <w:szCs w:val="24"/>
                <w:vertAlign w:val="baseline"/>
                <w:lang w:val="en-US" w:eastAsia="zh-CN"/>
              </w:rPr>
              <w:t>市级重点课程</w:t>
            </w:r>
          </w:p>
          <w:p w14:paraId="2DB747B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center"/>
              <w:textAlignment w:val="auto"/>
              <w:rPr>
                <w:rFonts w:hint="default" w:ascii="仿宋" w:hAnsi="仿宋" w:eastAsia="仿宋"/>
                <w:b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bCs w:val="0"/>
                <w:sz w:val="24"/>
                <w:szCs w:val="24"/>
                <w:vertAlign w:val="baseline"/>
                <w:lang w:val="en-US" w:eastAsia="zh-CN"/>
              </w:rPr>
              <w:t>校级数智重点课程</w:t>
            </w:r>
          </w:p>
        </w:tc>
        <w:tc>
          <w:tcPr>
            <w:tcW w:w="5875" w:type="dxa"/>
            <w:vAlign w:val="center"/>
          </w:tcPr>
          <w:p w14:paraId="0F4855B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仿宋" w:hAnsi="仿宋" w:eastAsia="仿宋"/>
                <w:b w:val="0"/>
                <w:bCs w:val="0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/>
                <w:b w:val="0"/>
                <w:bCs w:val="0"/>
                <w:sz w:val="24"/>
                <w:szCs w:val="24"/>
                <w:vertAlign w:val="baseline"/>
              </w:rPr>
              <w:t>《中期检查自评表》（附件</w:t>
            </w:r>
            <w:r>
              <w:rPr>
                <w:rFonts w:hint="eastAsia" w:ascii="仿宋" w:hAnsi="仿宋" w:eastAsia="仿宋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4</w:t>
            </w:r>
            <w:r>
              <w:rPr>
                <w:rFonts w:hint="eastAsia" w:ascii="仿宋" w:hAnsi="仿宋" w:eastAsia="仿宋"/>
                <w:b w:val="0"/>
                <w:bCs w:val="0"/>
                <w:sz w:val="24"/>
                <w:szCs w:val="24"/>
                <w:vertAlign w:val="baseline"/>
              </w:rPr>
              <w:t>，WORD版）</w:t>
            </w:r>
          </w:p>
          <w:p w14:paraId="66D3FEE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仿宋" w:hAnsi="仿宋" w:eastAsia="仿宋"/>
                <w:b w:val="0"/>
                <w:bCs w:val="0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/>
                <w:b w:val="0"/>
                <w:bCs w:val="0"/>
                <w:sz w:val="24"/>
                <w:szCs w:val="24"/>
                <w:vertAlign w:val="baseline"/>
              </w:rPr>
              <w:t>《中期检查情况表》（附件</w:t>
            </w:r>
            <w:r>
              <w:rPr>
                <w:rFonts w:hint="eastAsia" w:ascii="仿宋" w:hAnsi="仿宋" w:eastAsia="仿宋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5</w:t>
            </w:r>
            <w:r>
              <w:rPr>
                <w:rFonts w:hint="eastAsia" w:ascii="仿宋" w:hAnsi="仿宋" w:eastAsia="仿宋"/>
                <w:b w:val="0"/>
                <w:bCs w:val="0"/>
                <w:sz w:val="24"/>
                <w:szCs w:val="24"/>
                <w:vertAlign w:val="baseline"/>
              </w:rPr>
              <w:t>，EXCEL及PDF版）</w:t>
            </w:r>
          </w:p>
          <w:p w14:paraId="2423556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jc w:val="left"/>
              <w:textAlignment w:val="auto"/>
              <w:rPr>
                <w:rFonts w:hint="eastAsia" w:ascii="仿宋" w:hAnsi="仿宋" w:eastAsia="仿宋"/>
                <w:b w:val="0"/>
                <w:bCs w:val="0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/>
                <w:b w:val="0"/>
                <w:bCs w:val="0"/>
                <w:sz w:val="24"/>
                <w:szCs w:val="24"/>
                <w:vertAlign w:val="baseline"/>
              </w:rPr>
              <w:t>《教学创新成果报告》（附件3，WORD版）</w:t>
            </w:r>
          </w:p>
        </w:tc>
      </w:tr>
    </w:tbl>
    <w:p w14:paraId="02C16F5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2" w:firstLineChars="200"/>
        <w:textAlignment w:val="auto"/>
        <w:rPr>
          <w:rFonts w:hint="eastAsia" w:ascii="仿宋" w:hAnsi="仿宋" w:eastAsia="仿宋"/>
          <w:b/>
          <w:bCs/>
          <w:sz w:val="28"/>
          <w:szCs w:val="28"/>
        </w:rPr>
      </w:pPr>
    </w:p>
    <w:p w14:paraId="0D0FC4C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2" w:firstLineChars="200"/>
        <w:textAlignment w:val="auto"/>
        <w:rPr>
          <w:rFonts w:hint="eastAsia" w:ascii="仿宋" w:hAnsi="仿宋" w:eastAsia="仿宋"/>
          <w:b/>
          <w:bCs/>
          <w:sz w:val="28"/>
          <w:szCs w:val="28"/>
        </w:rPr>
      </w:pPr>
      <w:r>
        <w:rPr>
          <w:rFonts w:hint="eastAsia" w:ascii="仿宋" w:hAnsi="仿宋" w:eastAsia="仿宋"/>
          <w:b/>
          <w:bCs/>
          <w:sz w:val="28"/>
          <w:szCs w:val="28"/>
          <w:lang w:val="en-US" w:eastAsia="zh-CN"/>
        </w:rPr>
        <w:t>四</w:t>
      </w:r>
      <w:r>
        <w:rPr>
          <w:rFonts w:hint="eastAsia" w:ascii="仿宋" w:hAnsi="仿宋" w:eastAsia="仿宋"/>
          <w:b/>
          <w:bCs/>
          <w:sz w:val="28"/>
          <w:szCs w:val="28"/>
        </w:rPr>
        <w:t>、联系方式</w:t>
      </w:r>
    </w:p>
    <w:p w14:paraId="490E310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textAlignment w:val="auto"/>
        <w:rPr>
          <w:rFonts w:hint="eastAsia" w:ascii="仿宋" w:hAnsi="仿宋" w:eastAsia="仿宋"/>
          <w:b w:val="0"/>
          <w:bCs w:val="0"/>
          <w:sz w:val="28"/>
          <w:szCs w:val="28"/>
        </w:rPr>
      </w:pPr>
      <w:r>
        <w:rPr>
          <w:rFonts w:hint="eastAsia" w:ascii="仿宋" w:hAnsi="仿宋" w:eastAsia="仿宋"/>
          <w:b w:val="0"/>
          <w:bCs w:val="0"/>
          <w:sz w:val="28"/>
          <w:szCs w:val="28"/>
        </w:rPr>
        <w:t>联系人：刘思诗</w:t>
      </w:r>
    </w:p>
    <w:p w14:paraId="5B63FAF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textAlignment w:val="auto"/>
        <w:rPr>
          <w:rFonts w:hint="eastAsia" w:ascii="仿宋" w:hAnsi="仿宋" w:eastAsia="仿宋"/>
          <w:b w:val="0"/>
          <w:bCs w:val="0"/>
          <w:sz w:val="28"/>
          <w:szCs w:val="28"/>
        </w:rPr>
      </w:pPr>
      <w:r>
        <w:rPr>
          <w:rFonts w:hint="eastAsia" w:ascii="仿宋" w:hAnsi="仿宋" w:eastAsia="仿宋"/>
          <w:b w:val="0"/>
          <w:bCs w:val="0"/>
          <w:sz w:val="28"/>
          <w:szCs w:val="28"/>
        </w:rPr>
        <w:t>邮</w:t>
      </w:r>
      <w:r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  <w:t xml:space="preserve">  </w:t>
      </w:r>
      <w:r>
        <w:rPr>
          <w:rFonts w:hint="eastAsia" w:ascii="仿宋" w:hAnsi="仿宋" w:eastAsia="仿宋"/>
          <w:b w:val="0"/>
          <w:bCs w:val="0"/>
          <w:sz w:val="28"/>
          <w:szCs w:val="28"/>
        </w:rPr>
        <w:t>箱：jiaoxueke@shisu.edu.cn</w:t>
      </w:r>
    </w:p>
    <w:p w14:paraId="3A0C9FE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textAlignment w:val="auto"/>
        <w:rPr>
          <w:rFonts w:hint="eastAsia" w:ascii="仿宋" w:hAnsi="仿宋" w:eastAsia="仿宋"/>
          <w:b w:val="0"/>
          <w:bCs w:val="0"/>
          <w:sz w:val="28"/>
          <w:szCs w:val="28"/>
        </w:rPr>
      </w:pPr>
      <w:r>
        <w:rPr>
          <w:rFonts w:hint="eastAsia" w:ascii="仿宋" w:hAnsi="仿宋" w:eastAsia="仿宋"/>
          <w:b w:val="0"/>
          <w:bCs w:val="0"/>
          <w:sz w:val="28"/>
          <w:szCs w:val="28"/>
        </w:rPr>
        <w:t>电</w:t>
      </w:r>
      <w:r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  <w:t xml:space="preserve">  </w:t>
      </w:r>
      <w:r>
        <w:rPr>
          <w:rFonts w:hint="eastAsia" w:ascii="仿宋" w:hAnsi="仿宋" w:eastAsia="仿宋"/>
          <w:b w:val="0"/>
          <w:bCs w:val="0"/>
          <w:sz w:val="28"/>
          <w:szCs w:val="28"/>
        </w:rPr>
        <w:t>话：67701028</w:t>
      </w:r>
    </w:p>
    <w:p w14:paraId="57E9596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" w:hAnsi="仿宋" w:eastAsia="仿宋"/>
          <w:sz w:val="28"/>
          <w:szCs w:val="28"/>
          <w:lang w:val="en-US" w:eastAsia="zh-CN"/>
        </w:rPr>
      </w:pPr>
    </w:p>
    <w:p w14:paraId="28CA6D4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" w:hAnsi="仿宋" w:eastAsia="仿宋"/>
          <w:sz w:val="28"/>
          <w:szCs w:val="28"/>
          <w:lang w:val="en-US" w:eastAsia="zh-CN"/>
        </w:rPr>
      </w:pPr>
    </w:p>
    <w:p w14:paraId="12AB212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jc w:val="center"/>
        <w:textAlignment w:val="auto"/>
        <w:rPr>
          <w:rFonts w:hint="eastAsia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 xml:space="preserve">                                        教 务 处</w:t>
      </w:r>
    </w:p>
    <w:p w14:paraId="764DCC9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jc w:val="right"/>
        <w:textAlignment w:val="auto"/>
        <w:rPr>
          <w:rFonts w:hint="eastAsia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2025年12月15日</w:t>
      </w:r>
    </w:p>
    <w:p w14:paraId="010D063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jc w:val="right"/>
        <w:textAlignment w:val="auto"/>
        <w:rPr>
          <w:rFonts w:hint="default" w:ascii="仿宋" w:hAnsi="仿宋" w:eastAsia="仿宋"/>
          <w:sz w:val="28"/>
          <w:szCs w:val="28"/>
          <w:lang w:val="en-US" w:eastAsia="zh-CN"/>
        </w:rPr>
      </w:pPr>
    </w:p>
    <w:p w14:paraId="48176CE1">
      <w:pPr>
        <w:spacing w:line="520" w:lineRule="exact"/>
        <w:rPr>
          <w:rFonts w:hint="eastAsia" w:ascii="仿宋" w:hAnsi="仿宋" w:eastAsia="仿宋"/>
          <w:sz w:val="28"/>
          <w:szCs w:val="28"/>
          <w:lang w:val="en-US" w:eastAsia="zh-CN"/>
        </w:rPr>
      </w:pPr>
    </w:p>
    <w:p w14:paraId="5D8A999B">
      <w:pPr>
        <w:spacing w:line="520" w:lineRule="exact"/>
        <w:rPr>
          <w:rFonts w:hint="eastAsia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附件：</w:t>
      </w:r>
    </w:p>
    <w:p w14:paraId="20BDC1A1">
      <w:pPr>
        <w:spacing w:line="520" w:lineRule="exact"/>
        <w:ind w:firstLine="560" w:firstLineChars="200"/>
        <w:rPr>
          <w:rFonts w:hint="default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1.上海外国语大学</w:t>
      </w:r>
      <w:r>
        <w:rPr>
          <w:rFonts w:hint="default" w:ascii="仿宋" w:hAnsi="仿宋" w:eastAsia="仿宋"/>
          <w:sz w:val="28"/>
          <w:szCs w:val="28"/>
          <w:lang w:val="en-US" w:eastAsia="zh-CN"/>
        </w:rPr>
        <w:t>课程建设项目结项验收自评表</w:t>
      </w:r>
    </w:p>
    <w:p w14:paraId="1E5F1A6D">
      <w:pPr>
        <w:spacing w:line="520" w:lineRule="exact"/>
        <w:ind w:firstLine="560" w:firstLineChars="200"/>
        <w:rPr>
          <w:rFonts w:hint="default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2.上海外国语大学</w:t>
      </w:r>
      <w:r>
        <w:rPr>
          <w:rFonts w:hint="default" w:ascii="仿宋" w:hAnsi="仿宋" w:eastAsia="仿宋"/>
          <w:sz w:val="28"/>
          <w:szCs w:val="28"/>
          <w:lang w:val="en-US" w:eastAsia="zh-CN"/>
        </w:rPr>
        <w:t>课程建设项目结项验收情况表</w:t>
      </w:r>
    </w:p>
    <w:p w14:paraId="0EC4B06E">
      <w:pPr>
        <w:spacing w:line="520" w:lineRule="exact"/>
        <w:ind w:firstLine="560" w:firstLineChars="200"/>
        <w:rPr>
          <w:rFonts w:hint="default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3.上海外国语大学本科课程教学创新成果报告（参考模板）</w:t>
      </w:r>
    </w:p>
    <w:p w14:paraId="4CB28CF5">
      <w:pPr>
        <w:spacing w:line="520" w:lineRule="exact"/>
        <w:ind w:firstLine="560" w:firstLineChars="200"/>
        <w:rPr>
          <w:rFonts w:hint="eastAsia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4.上海外国语大学课程建设项目中期检查自评表</w:t>
      </w:r>
    </w:p>
    <w:p w14:paraId="2CC631B5">
      <w:pPr>
        <w:spacing w:line="520" w:lineRule="exact"/>
        <w:ind w:firstLine="560" w:firstLineChars="200"/>
        <w:rPr>
          <w:rFonts w:hint="eastAsia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5.上海外国语大学课程建设项目中期检查情况表</w:t>
      </w:r>
    </w:p>
    <w:p w14:paraId="1A30E1CE">
      <w:pPr>
        <w:spacing w:line="520" w:lineRule="exact"/>
        <w:ind w:firstLine="560" w:firstLineChars="200"/>
        <w:rPr>
          <w:rFonts w:hint="default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6.上海外国语大学</w:t>
      </w:r>
      <w:r>
        <w:rPr>
          <w:rFonts w:hint="default" w:ascii="仿宋" w:hAnsi="仿宋" w:eastAsia="仿宋"/>
          <w:sz w:val="28"/>
          <w:szCs w:val="28"/>
          <w:lang w:val="en-US" w:eastAsia="zh-CN"/>
        </w:rPr>
        <w:t>课程建设项目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评审结论</w:t>
      </w:r>
      <w:r>
        <w:rPr>
          <w:rFonts w:hint="default" w:ascii="仿宋" w:hAnsi="仿宋" w:eastAsia="仿宋"/>
          <w:sz w:val="28"/>
          <w:szCs w:val="28"/>
          <w:lang w:val="en-US" w:eastAsia="zh-CN"/>
        </w:rPr>
        <w:t>汇总表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（分院系发放）</w:t>
      </w:r>
    </w:p>
    <w:p w14:paraId="2E15FD95">
      <w:pPr>
        <w:spacing w:line="520" w:lineRule="exact"/>
        <w:ind w:firstLine="560" w:firstLineChars="200"/>
        <w:rPr>
          <w:rStyle w:val="19"/>
          <w:rFonts w:hint="default" w:ascii="仿宋" w:hAnsi="仿宋" w:eastAsia="仿宋"/>
          <w:color w:val="auto"/>
          <w:sz w:val="28"/>
          <w:szCs w:val="28"/>
          <w:u w:val="none"/>
          <w:lang w:val="en-US" w:eastAsia="zh-CN"/>
        </w:rPr>
      </w:pPr>
      <w:r>
        <w:rPr>
          <w:rFonts w:hint="eastAsia" w:ascii="仿宋" w:hAnsi="仿宋" w:eastAsia="仿宋"/>
          <w:color w:val="auto"/>
          <w:sz w:val="28"/>
          <w:szCs w:val="28"/>
          <w:u w:val="none"/>
          <w:lang w:val="en-US" w:eastAsia="zh-CN"/>
        </w:rPr>
        <w:fldChar w:fldCharType="begin"/>
      </w:r>
      <w:r>
        <w:rPr>
          <w:rFonts w:hint="eastAsia" w:ascii="仿宋" w:hAnsi="仿宋" w:eastAsia="仿宋"/>
          <w:color w:val="auto"/>
          <w:sz w:val="28"/>
          <w:szCs w:val="28"/>
          <w:u w:val="none"/>
          <w:lang w:val="en-US" w:eastAsia="zh-CN"/>
        </w:rPr>
        <w:instrText xml:space="preserve"> HYPERLINK "http://www.moe.gov.cn/srcsite/A08/s7056/201910/t20191031_406269.html" </w:instrText>
      </w:r>
      <w:r>
        <w:rPr>
          <w:rFonts w:hint="eastAsia" w:ascii="仿宋" w:hAnsi="仿宋" w:eastAsia="仿宋"/>
          <w:color w:val="auto"/>
          <w:sz w:val="28"/>
          <w:szCs w:val="28"/>
          <w:u w:val="none"/>
          <w:lang w:val="en-US" w:eastAsia="zh-CN"/>
        </w:rPr>
        <w:fldChar w:fldCharType="separate"/>
      </w:r>
      <w:r>
        <w:rPr>
          <w:rStyle w:val="19"/>
          <w:rFonts w:hint="eastAsia" w:ascii="仿宋" w:hAnsi="仿宋" w:eastAsia="仿宋"/>
          <w:color w:val="auto"/>
          <w:sz w:val="28"/>
          <w:szCs w:val="28"/>
          <w:u w:val="none"/>
          <w:lang w:val="en-US" w:eastAsia="zh-CN"/>
        </w:rPr>
        <w:t>7.</w:t>
      </w:r>
      <w:r>
        <w:rPr>
          <w:rStyle w:val="19"/>
          <w:rFonts w:hint="default" w:ascii="仿宋" w:hAnsi="仿宋" w:eastAsia="仿宋"/>
          <w:color w:val="auto"/>
          <w:sz w:val="28"/>
          <w:szCs w:val="28"/>
          <w:u w:val="none"/>
          <w:lang w:val="en-US" w:eastAsia="zh-CN"/>
        </w:rPr>
        <w:t>《教育部关于一流本科课程建设的实施意见》</w:t>
      </w:r>
      <w:r>
        <w:rPr>
          <w:rStyle w:val="19"/>
          <w:rFonts w:hint="eastAsia" w:ascii="仿宋" w:hAnsi="仿宋" w:eastAsia="仿宋"/>
          <w:color w:val="auto"/>
          <w:sz w:val="28"/>
          <w:szCs w:val="28"/>
          <w:u w:val="none"/>
          <w:lang w:val="en-US" w:eastAsia="zh-CN"/>
        </w:rPr>
        <w:t>（点击查看）</w:t>
      </w:r>
    </w:p>
    <w:p w14:paraId="5DF83484">
      <w:pPr>
        <w:spacing w:line="520" w:lineRule="exact"/>
        <w:ind w:firstLine="560" w:firstLineChars="200"/>
        <w:rPr>
          <w:rStyle w:val="19"/>
          <w:rFonts w:hint="default" w:ascii="仿宋" w:hAnsi="仿宋" w:eastAsia="仿宋"/>
          <w:color w:val="000000" w:themeColor="text1"/>
          <w:sz w:val="28"/>
          <w:szCs w:val="28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auto"/>
          <w:sz w:val="28"/>
          <w:szCs w:val="28"/>
          <w:u w:val="none"/>
          <w:lang w:val="en-US" w:eastAsia="zh-CN"/>
        </w:rPr>
        <w:fldChar w:fldCharType="end"/>
      </w:r>
      <w:r>
        <w:rPr>
          <w:rFonts w:hint="eastAsia" w:ascii="仿宋" w:hAnsi="仿宋" w:eastAsia="仿宋"/>
          <w:color w:val="000000" w:themeColor="text1"/>
          <w:sz w:val="28"/>
          <w:szCs w:val="28"/>
          <w:u w:val="none"/>
          <w:lang w:val="en-US" w:eastAsia="zh-CN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="仿宋" w:hAnsi="仿宋" w:eastAsia="仿宋"/>
          <w:color w:val="000000" w:themeColor="text1"/>
          <w:sz w:val="28"/>
          <w:szCs w:val="28"/>
          <w:u w:val="none"/>
          <w:lang w:val="en-US" w:eastAsia="zh-CN"/>
          <w14:textFill>
            <w14:solidFill>
              <w14:schemeClr w14:val="tx1"/>
            </w14:solidFill>
          </w14:textFill>
        </w:rPr>
        <w:instrText xml:space="preserve"> HYPERLINK "https://www.newoaa.shisu.edu.cn/10/67/c9340a135271/page.htm" </w:instrText>
      </w:r>
      <w:r>
        <w:rPr>
          <w:rFonts w:hint="eastAsia" w:ascii="仿宋" w:hAnsi="仿宋" w:eastAsia="仿宋"/>
          <w:color w:val="000000" w:themeColor="text1"/>
          <w:sz w:val="28"/>
          <w:szCs w:val="28"/>
          <w:u w:val="none"/>
          <w:lang w:val="en-US" w:eastAsia="zh-CN"/>
          <w14:textFill>
            <w14:solidFill>
              <w14:schemeClr w14:val="tx1"/>
            </w14:solidFill>
          </w14:textFill>
        </w:rPr>
        <w:fldChar w:fldCharType="separate"/>
      </w:r>
      <w:r>
        <w:rPr>
          <w:rStyle w:val="19"/>
          <w:rFonts w:hint="eastAsia" w:ascii="仿宋" w:hAnsi="仿宋" w:eastAsia="仿宋"/>
          <w:color w:val="000000" w:themeColor="text1"/>
          <w:sz w:val="28"/>
          <w:szCs w:val="28"/>
          <w:u w:val="none"/>
          <w:lang w:val="en-US" w:eastAsia="zh-CN"/>
          <w14:textFill>
            <w14:solidFill>
              <w14:schemeClr w14:val="tx1"/>
            </w14:solidFill>
          </w14:textFill>
        </w:rPr>
        <w:t>8.</w:t>
      </w:r>
      <w:r>
        <w:rPr>
          <w:rStyle w:val="19"/>
          <w:rFonts w:hint="default" w:ascii="仿宋" w:hAnsi="仿宋" w:eastAsia="仿宋"/>
          <w:color w:val="000000" w:themeColor="text1"/>
          <w:sz w:val="28"/>
          <w:szCs w:val="28"/>
          <w:u w:val="none"/>
          <w:lang w:val="en-US" w:eastAsia="zh-CN"/>
          <w14:textFill>
            <w14:solidFill>
              <w14:schemeClr w14:val="tx1"/>
            </w14:solidFill>
          </w14:textFill>
        </w:rPr>
        <w:t>《上海高等学校一流本科课程建设实施方案》</w:t>
      </w:r>
      <w:r>
        <w:rPr>
          <w:rStyle w:val="19"/>
          <w:rFonts w:hint="eastAsia" w:ascii="仿宋" w:hAnsi="仿宋" w:eastAsia="仿宋"/>
          <w:color w:val="000000" w:themeColor="text1"/>
          <w:sz w:val="28"/>
          <w:szCs w:val="28"/>
          <w:u w:val="none"/>
          <w:lang w:val="en-US" w:eastAsia="zh-CN"/>
          <w14:textFill>
            <w14:solidFill>
              <w14:schemeClr w14:val="tx1"/>
            </w14:solidFill>
          </w14:textFill>
        </w:rPr>
        <w:t>（点击查看）</w:t>
      </w:r>
    </w:p>
    <w:p w14:paraId="68DDA074">
      <w:pPr>
        <w:spacing w:line="520" w:lineRule="exact"/>
        <w:ind w:firstLine="560" w:firstLineChars="200"/>
        <w:rPr>
          <w:rStyle w:val="19"/>
          <w:rFonts w:hint="eastAsia" w:ascii="仿宋" w:hAnsi="仿宋" w:eastAsia="仿宋"/>
          <w:color w:val="000000" w:themeColor="text1"/>
          <w:sz w:val="28"/>
          <w:szCs w:val="28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28"/>
          <w:szCs w:val="28"/>
          <w:u w:val="none"/>
          <w:lang w:val="en-US" w:eastAsia="zh-CN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="仿宋" w:hAnsi="仿宋" w:eastAsia="仿宋"/>
          <w:color w:val="000000" w:themeColor="text1"/>
          <w:sz w:val="28"/>
          <w:szCs w:val="28"/>
          <w:u w:val="none"/>
          <w:lang w:val="en-US" w:eastAsia="zh-CN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="仿宋" w:hAnsi="仿宋" w:eastAsia="仿宋"/>
          <w:color w:val="000000" w:themeColor="text1"/>
          <w:sz w:val="28"/>
          <w:szCs w:val="28"/>
          <w:u w:val="none"/>
          <w:lang w:val="en-US" w:eastAsia="zh-CN"/>
          <w14:textFill>
            <w14:solidFill>
              <w14:schemeClr w14:val="tx1"/>
            </w14:solidFill>
          </w14:textFill>
        </w:rPr>
        <w:instrText xml:space="preserve"> HYPERLINK "http://www.newoaa.shisu.edu.cn/07/4b/c7222a198475/page.htm" </w:instrText>
      </w:r>
      <w:r>
        <w:rPr>
          <w:rFonts w:hint="eastAsia" w:ascii="仿宋" w:hAnsi="仿宋" w:eastAsia="仿宋"/>
          <w:color w:val="000000" w:themeColor="text1"/>
          <w:sz w:val="28"/>
          <w:szCs w:val="28"/>
          <w:u w:val="none"/>
          <w:lang w:val="en-US" w:eastAsia="zh-CN"/>
          <w14:textFill>
            <w14:solidFill>
              <w14:schemeClr w14:val="tx1"/>
            </w14:solidFill>
          </w14:textFill>
        </w:rPr>
        <w:fldChar w:fldCharType="separate"/>
      </w:r>
      <w:r>
        <w:rPr>
          <w:rStyle w:val="19"/>
          <w:rFonts w:hint="eastAsia" w:ascii="仿宋" w:hAnsi="仿宋" w:eastAsia="仿宋"/>
          <w:color w:val="000000" w:themeColor="text1"/>
          <w:sz w:val="28"/>
          <w:szCs w:val="28"/>
          <w:u w:val="none"/>
          <w:lang w:val="en-US" w:eastAsia="zh-CN"/>
          <w14:textFill>
            <w14:solidFill>
              <w14:schemeClr w14:val="tx1"/>
            </w14:solidFill>
          </w14:textFill>
        </w:rPr>
        <w:t>9.</w:t>
      </w:r>
      <w:r>
        <w:rPr>
          <w:rStyle w:val="19"/>
          <w:rFonts w:hint="default" w:ascii="仿宋" w:hAnsi="仿宋" w:eastAsia="仿宋"/>
          <w:color w:val="000000" w:themeColor="text1"/>
          <w:sz w:val="28"/>
          <w:szCs w:val="28"/>
          <w:u w:val="none"/>
          <w:lang w:val="en-US" w:eastAsia="zh-CN"/>
          <w14:textFill>
            <w14:solidFill>
              <w14:schemeClr w14:val="tx1"/>
            </w14:solidFill>
          </w14:textFill>
        </w:rPr>
        <w:t>《上海外国语大学本科课程建设项目管理办法》</w:t>
      </w:r>
      <w:r>
        <w:rPr>
          <w:rStyle w:val="19"/>
          <w:rFonts w:hint="eastAsia" w:ascii="仿宋" w:hAnsi="仿宋" w:eastAsia="仿宋"/>
          <w:color w:val="000000" w:themeColor="text1"/>
          <w:sz w:val="28"/>
          <w:szCs w:val="28"/>
          <w:u w:val="none"/>
          <w:lang w:val="en-US" w:eastAsia="zh-CN"/>
          <w14:textFill>
            <w14:solidFill>
              <w14:schemeClr w14:val="tx1"/>
            </w14:solidFill>
          </w14:textFill>
        </w:rPr>
        <w:t>（点击查看）</w:t>
      </w:r>
    </w:p>
    <w:p w14:paraId="7BF9C3C0">
      <w:pPr>
        <w:spacing w:line="520" w:lineRule="exact"/>
        <w:ind w:firstLine="560" w:firstLineChars="200"/>
        <w:rPr>
          <w:rFonts w:hint="eastAsia"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28"/>
          <w:szCs w:val="28"/>
          <w:u w:val="none"/>
          <w:lang w:val="en-US" w:eastAsia="zh-CN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="仿宋" w:hAnsi="仿宋" w:eastAsia="仿宋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="仿宋" w:hAnsi="仿宋" w:eastAsia="仿宋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instrText xml:space="preserve"> HYPERLINK "http://www.newoaa.shisu.edu.cn/19/22/c6655a203042/page.htm" </w:instrText>
      </w:r>
      <w:r>
        <w:rPr>
          <w:rFonts w:hint="eastAsia" w:ascii="仿宋" w:hAnsi="仿宋" w:eastAsia="仿宋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fldChar w:fldCharType="separate"/>
      </w:r>
      <w:r>
        <w:rPr>
          <w:rStyle w:val="19"/>
          <w:rFonts w:hint="eastAsia" w:ascii="仿宋" w:hAnsi="仿宋" w:eastAsia="仿宋"/>
          <w:color w:val="000000" w:themeColor="text1"/>
          <w:sz w:val="28"/>
          <w:szCs w:val="28"/>
          <w:u w:val="none"/>
          <w:lang w:val="en-US" w:eastAsia="zh-CN"/>
          <w14:textFill>
            <w14:solidFill>
              <w14:schemeClr w14:val="tx1"/>
            </w14:solidFill>
          </w14:textFill>
        </w:rPr>
        <w:t>10.《上海外国语大学数智课程建设评价标准</w:t>
      </w:r>
      <w:bookmarkStart w:id="0" w:name="_GoBack"/>
      <w:bookmarkEnd w:id="0"/>
      <w:r>
        <w:rPr>
          <w:rStyle w:val="19"/>
          <w:rFonts w:hint="eastAsia" w:ascii="仿宋" w:hAnsi="仿宋" w:eastAsia="仿宋"/>
          <w:color w:val="000000" w:themeColor="text1"/>
          <w:sz w:val="28"/>
          <w:szCs w:val="28"/>
          <w:u w:val="none"/>
          <w:lang w:val="en-US" w:eastAsia="zh-CN"/>
          <w14:textFill>
            <w14:solidFill>
              <w14:schemeClr w14:val="tx1"/>
            </w14:solidFill>
          </w14:textFill>
        </w:rPr>
        <w:t>》（点击查看）</w:t>
      </w:r>
      <w:r>
        <w:rPr>
          <w:rFonts w:hint="eastAsia" w:ascii="仿宋" w:hAnsi="仿宋" w:eastAsia="仿宋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fldChar w:fldCharType="end"/>
      </w:r>
    </w:p>
    <w:p w14:paraId="0434D22E"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36D5D17"/>
    <w:multiLevelType w:val="singleLevel"/>
    <w:tmpl w:val="E36D5D17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25B6306B"/>
    <w:multiLevelType w:val="singleLevel"/>
    <w:tmpl w:val="25B6306B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trackRevisions w:val="1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3C7A23"/>
    <w:rsid w:val="005A5C6D"/>
    <w:rsid w:val="007F0A4E"/>
    <w:rsid w:val="00B51282"/>
    <w:rsid w:val="00BB4A0D"/>
    <w:rsid w:val="00E94059"/>
    <w:rsid w:val="02D86E41"/>
    <w:rsid w:val="03543027"/>
    <w:rsid w:val="0A7326C1"/>
    <w:rsid w:val="1193136F"/>
    <w:rsid w:val="13223405"/>
    <w:rsid w:val="1A564246"/>
    <w:rsid w:val="1C333DFE"/>
    <w:rsid w:val="1C9A39C1"/>
    <w:rsid w:val="1E5A07D5"/>
    <w:rsid w:val="1F9B5BD8"/>
    <w:rsid w:val="26EA1778"/>
    <w:rsid w:val="289F6503"/>
    <w:rsid w:val="293D24FB"/>
    <w:rsid w:val="2D3D3105"/>
    <w:rsid w:val="2E304F81"/>
    <w:rsid w:val="30D342E9"/>
    <w:rsid w:val="31442BD4"/>
    <w:rsid w:val="35147717"/>
    <w:rsid w:val="3FBE008E"/>
    <w:rsid w:val="41393DF2"/>
    <w:rsid w:val="4D7F1BEB"/>
    <w:rsid w:val="4D8760F9"/>
    <w:rsid w:val="4E446696"/>
    <w:rsid w:val="595005AF"/>
    <w:rsid w:val="595E3D1C"/>
    <w:rsid w:val="5CDB5F04"/>
    <w:rsid w:val="6A5442FA"/>
    <w:rsid w:val="6BAF0AAB"/>
    <w:rsid w:val="6C4A53D0"/>
    <w:rsid w:val="6D3D5482"/>
    <w:rsid w:val="765357C5"/>
    <w:rsid w:val="7E537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0" w:line="240" w:lineRule="auto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  <w14:ligatures w14:val="none"/>
    </w:rPr>
  </w:style>
  <w:style w:type="paragraph" w:styleId="2">
    <w:name w:val="heading 1"/>
    <w:basedOn w:val="1"/>
    <w:next w:val="1"/>
    <w:link w:val="21"/>
    <w:qFormat/>
    <w:uiPriority w:val="9"/>
    <w:pPr>
      <w:keepNext/>
      <w:keepLines/>
      <w:spacing w:before="480" w:after="80" w:line="278" w:lineRule="auto"/>
      <w:jc w:val="left"/>
      <w:outlineLvl w:val="0"/>
    </w:pPr>
    <w:rPr>
      <w:rFonts w:asciiTheme="majorHAnsi" w:hAnsiTheme="majorHAnsi" w:eastAsiaTheme="majorEastAsia" w:cstheme="majorBidi"/>
      <w:color w:val="104862" w:themeColor="accent1" w:themeShade="BF"/>
      <w:sz w:val="48"/>
      <w:szCs w:val="48"/>
      <w14:ligatures w14:val="standardContextual"/>
    </w:rPr>
  </w:style>
  <w:style w:type="paragraph" w:styleId="3">
    <w:name w:val="heading 2"/>
    <w:basedOn w:val="1"/>
    <w:next w:val="1"/>
    <w:link w:val="22"/>
    <w:semiHidden/>
    <w:unhideWhenUsed/>
    <w:qFormat/>
    <w:uiPriority w:val="9"/>
    <w:pPr>
      <w:keepNext/>
      <w:keepLines/>
      <w:spacing w:before="160" w:after="80" w:line="278" w:lineRule="auto"/>
      <w:jc w:val="left"/>
      <w:outlineLvl w:val="1"/>
    </w:pPr>
    <w:rPr>
      <w:rFonts w:asciiTheme="majorHAnsi" w:hAnsiTheme="majorHAnsi" w:eastAsiaTheme="majorEastAsia" w:cstheme="majorBidi"/>
      <w:color w:val="104862" w:themeColor="accent1" w:themeShade="BF"/>
      <w:sz w:val="40"/>
      <w:szCs w:val="40"/>
      <w14:ligatures w14:val="standardContextual"/>
    </w:rPr>
  </w:style>
  <w:style w:type="paragraph" w:styleId="4">
    <w:name w:val="heading 3"/>
    <w:basedOn w:val="1"/>
    <w:next w:val="1"/>
    <w:link w:val="23"/>
    <w:semiHidden/>
    <w:unhideWhenUsed/>
    <w:qFormat/>
    <w:uiPriority w:val="9"/>
    <w:pPr>
      <w:keepNext/>
      <w:keepLines/>
      <w:spacing w:before="160" w:after="80" w:line="278" w:lineRule="auto"/>
      <w:jc w:val="left"/>
      <w:outlineLvl w:val="2"/>
    </w:pPr>
    <w:rPr>
      <w:rFonts w:asciiTheme="majorHAnsi" w:hAnsiTheme="majorHAnsi" w:eastAsiaTheme="majorEastAsia" w:cstheme="majorBidi"/>
      <w:color w:val="104862" w:themeColor="accent1" w:themeShade="BF"/>
      <w:sz w:val="32"/>
      <w:szCs w:val="32"/>
      <w14:ligatures w14:val="standardContextual"/>
    </w:rPr>
  </w:style>
  <w:style w:type="paragraph" w:styleId="5">
    <w:name w:val="heading 4"/>
    <w:basedOn w:val="1"/>
    <w:next w:val="1"/>
    <w:link w:val="24"/>
    <w:semiHidden/>
    <w:unhideWhenUsed/>
    <w:qFormat/>
    <w:uiPriority w:val="9"/>
    <w:pPr>
      <w:keepNext/>
      <w:keepLines/>
      <w:spacing w:before="80" w:after="40" w:line="278" w:lineRule="auto"/>
      <w:jc w:val="left"/>
      <w:outlineLvl w:val="3"/>
    </w:pPr>
    <w:rPr>
      <w:rFonts w:cstheme="majorBidi"/>
      <w:color w:val="104862" w:themeColor="accent1" w:themeShade="BF"/>
      <w:sz w:val="28"/>
      <w:szCs w:val="28"/>
      <w14:ligatures w14:val="standardContextual"/>
    </w:rPr>
  </w:style>
  <w:style w:type="paragraph" w:styleId="6">
    <w:name w:val="heading 5"/>
    <w:basedOn w:val="1"/>
    <w:next w:val="1"/>
    <w:link w:val="25"/>
    <w:semiHidden/>
    <w:unhideWhenUsed/>
    <w:qFormat/>
    <w:uiPriority w:val="9"/>
    <w:pPr>
      <w:keepNext/>
      <w:keepLines/>
      <w:spacing w:before="80" w:after="40" w:line="278" w:lineRule="auto"/>
      <w:jc w:val="left"/>
      <w:outlineLvl w:val="4"/>
    </w:pPr>
    <w:rPr>
      <w:rFonts w:cstheme="majorBidi"/>
      <w:color w:val="104862" w:themeColor="accent1" w:themeShade="BF"/>
      <w:sz w:val="24"/>
      <w14:ligatures w14:val="standardContextual"/>
    </w:rPr>
  </w:style>
  <w:style w:type="paragraph" w:styleId="7">
    <w:name w:val="heading 6"/>
    <w:basedOn w:val="1"/>
    <w:next w:val="1"/>
    <w:link w:val="26"/>
    <w:semiHidden/>
    <w:unhideWhenUsed/>
    <w:qFormat/>
    <w:uiPriority w:val="9"/>
    <w:pPr>
      <w:keepNext/>
      <w:keepLines/>
      <w:spacing w:before="40" w:line="278" w:lineRule="auto"/>
      <w:jc w:val="left"/>
      <w:outlineLvl w:val="5"/>
    </w:pPr>
    <w:rPr>
      <w:rFonts w:cstheme="majorBidi"/>
      <w:b/>
      <w:bCs/>
      <w:color w:val="104862" w:themeColor="accent1" w:themeShade="BF"/>
      <w:sz w:val="22"/>
      <w14:ligatures w14:val="standardContextual"/>
    </w:rPr>
  </w:style>
  <w:style w:type="paragraph" w:styleId="8">
    <w:name w:val="heading 7"/>
    <w:basedOn w:val="1"/>
    <w:next w:val="1"/>
    <w:link w:val="27"/>
    <w:semiHidden/>
    <w:unhideWhenUsed/>
    <w:qFormat/>
    <w:uiPriority w:val="9"/>
    <w:pPr>
      <w:keepNext/>
      <w:keepLines/>
      <w:spacing w:before="40" w:line="278" w:lineRule="auto"/>
      <w:jc w:val="left"/>
      <w:outlineLvl w:val="6"/>
    </w:pPr>
    <w:rPr>
      <w:rFonts w:cstheme="majorBidi"/>
      <w:b/>
      <w:bCs/>
      <w:color w:val="595959" w:themeColor="text1" w:themeTint="A6"/>
      <w:sz w:val="22"/>
      <w14:textFill>
        <w14:solidFill>
          <w14:schemeClr w14:val="tx1">
            <w14:lumMod w14:val="65000"/>
            <w14:lumOff w14:val="35000"/>
          </w14:schemeClr>
        </w14:solidFill>
      </w14:textFill>
      <w14:ligatures w14:val="standardContextual"/>
    </w:rPr>
  </w:style>
  <w:style w:type="paragraph" w:styleId="9">
    <w:name w:val="heading 8"/>
    <w:basedOn w:val="1"/>
    <w:next w:val="1"/>
    <w:link w:val="28"/>
    <w:semiHidden/>
    <w:unhideWhenUsed/>
    <w:qFormat/>
    <w:uiPriority w:val="9"/>
    <w:pPr>
      <w:keepNext/>
      <w:keepLines/>
      <w:spacing w:line="278" w:lineRule="auto"/>
      <w:jc w:val="left"/>
      <w:outlineLvl w:val="7"/>
    </w:pPr>
    <w:rPr>
      <w:rFonts w:cstheme="majorBidi"/>
      <w:color w:val="595959" w:themeColor="text1" w:themeTint="A6"/>
      <w:sz w:val="22"/>
      <w14:textFill>
        <w14:solidFill>
          <w14:schemeClr w14:val="tx1">
            <w14:lumMod w14:val="65000"/>
            <w14:lumOff w14:val="35000"/>
          </w14:schemeClr>
        </w14:solidFill>
      </w14:textFill>
      <w14:ligatures w14:val="standardContextual"/>
    </w:rPr>
  </w:style>
  <w:style w:type="paragraph" w:styleId="10">
    <w:name w:val="heading 9"/>
    <w:basedOn w:val="1"/>
    <w:next w:val="1"/>
    <w:link w:val="29"/>
    <w:semiHidden/>
    <w:unhideWhenUsed/>
    <w:qFormat/>
    <w:uiPriority w:val="9"/>
    <w:pPr>
      <w:keepNext/>
      <w:keepLines/>
      <w:spacing w:line="278" w:lineRule="auto"/>
      <w:jc w:val="left"/>
      <w:outlineLvl w:val="8"/>
    </w:pPr>
    <w:rPr>
      <w:rFonts w:eastAsiaTheme="majorEastAsia" w:cstheme="majorBidi"/>
      <w:color w:val="595959" w:themeColor="text1" w:themeTint="A6"/>
      <w:sz w:val="22"/>
      <w14:textFill>
        <w14:solidFill>
          <w14:schemeClr w14:val="tx1">
            <w14:lumMod w14:val="65000"/>
            <w14:lumOff w14:val="35000"/>
          </w14:schemeClr>
        </w14:solidFill>
      </w14:textFill>
      <w14:ligatures w14:val="standardContextual"/>
    </w:rPr>
  </w:style>
  <w:style w:type="character" w:default="1" w:styleId="17">
    <w:name w:val="Default Paragraph Font"/>
    <w:semiHidden/>
    <w:unhideWhenUsed/>
    <w:qFormat/>
    <w:uiPriority w:val="1"/>
  </w:style>
  <w:style w:type="table" w:default="1" w:styleId="1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annotation text"/>
    <w:basedOn w:val="1"/>
    <w:semiHidden/>
    <w:unhideWhenUsed/>
    <w:qFormat/>
    <w:uiPriority w:val="99"/>
    <w:pPr>
      <w:jc w:val="left"/>
    </w:pPr>
  </w:style>
  <w:style w:type="paragraph" w:styleId="12">
    <w:name w:val="Subtitle"/>
    <w:basedOn w:val="1"/>
    <w:next w:val="1"/>
    <w:link w:val="31"/>
    <w:qFormat/>
    <w:uiPriority w:val="11"/>
    <w:pPr>
      <w:spacing w:after="160" w:line="278" w:lineRule="auto"/>
      <w:jc w:val="center"/>
    </w:pPr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  <w14:ligatures w14:val="standardContextual"/>
    </w:rPr>
  </w:style>
  <w:style w:type="paragraph" w:styleId="13">
    <w:name w:val="Normal (Web)"/>
    <w:basedOn w:val="1"/>
    <w:semiHidden/>
    <w:unhideWhenUsed/>
    <w:qFormat/>
    <w:uiPriority w:val="99"/>
    <w:rPr>
      <w:sz w:val="24"/>
    </w:rPr>
  </w:style>
  <w:style w:type="paragraph" w:styleId="14">
    <w:name w:val="Title"/>
    <w:basedOn w:val="1"/>
    <w:next w:val="1"/>
    <w:link w:val="30"/>
    <w:qFormat/>
    <w:uiPriority w:val="10"/>
    <w:pPr>
      <w:spacing w:after="80"/>
      <w:contextualSpacing/>
      <w:jc w:val="center"/>
    </w:pPr>
    <w:rPr>
      <w:rFonts w:asciiTheme="majorHAnsi" w:hAnsiTheme="majorHAnsi" w:eastAsiaTheme="majorEastAsia" w:cstheme="majorBidi"/>
      <w:spacing w:val="-10"/>
      <w:kern w:val="28"/>
      <w:sz w:val="56"/>
      <w:szCs w:val="56"/>
      <w14:ligatures w14:val="standardContextual"/>
    </w:rPr>
  </w:style>
  <w:style w:type="table" w:styleId="16">
    <w:name w:val="Table Grid"/>
    <w:basedOn w:val="15"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8">
    <w:name w:val="Strong"/>
    <w:basedOn w:val="17"/>
    <w:qFormat/>
    <w:uiPriority w:val="22"/>
    <w:rPr>
      <w:b/>
    </w:rPr>
  </w:style>
  <w:style w:type="character" w:styleId="19">
    <w:name w:val="FollowedHyperlink"/>
    <w:basedOn w:val="17"/>
    <w:semiHidden/>
    <w:unhideWhenUsed/>
    <w:qFormat/>
    <w:uiPriority w:val="99"/>
    <w:rPr>
      <w:color w:val="800080"/>
      <w:u w:val="single"/>
    </w:rPr>
  </w:style>
  <w:style w:type="character" w:styleId="20">
    <w:name w:val="Hyperlink"/>
    <w:basedOn w:val="17"/>
    <w:semiHidden/>
    <w:unhideWhenUsed/>
    <w:qFormat/>
    <w:uiPriority w:val="99"/>
    <w:rPr>
      <w:color w:val="0000FF"/>
      <w:u w:val="single"/>
    </w:rPr>
  </w:style>
  <w:style w:type="character" w:customStyle="1" w:styleId="21">
    <w:name w:val="标题 1 字符"/>
    <w:basedOn w:val="17"/>
    <w:link w:val="2"/>
    <w:qFormat/>
    <w:uiPriority w:val="9"/>
    <w:rPr>
      <w:rFonts w:asciiTheme="majorHAnsi" w:hAnsiTheme="majorHAnsi" w:eastAsiaTheme="majorEastAsia" w:cstheme="majorBidi"/>
      <w:color w:val="104862" w:themeColor="accent1" w:themeShade="BF"/>
      <w:sz w:val="48"/>
      <w:szCs w:val="48"/>
    </w:rPr>
  </w:style>
  <w:style w:type="character" w:customStyle="1" w:styleId="22">
    <w:name w:val="标题 2 字符"/>
    <w:basedOn w:val="17"/>
    <w:link w:val="3"/>
    <w:semiHidden/>
    <w:qFormat/>
    <w:uiPriority w:val="9"/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character" w:customStyle="1" w:styleId="23">
    <w:name w:val="标题 3 字符"/>
    <w:basedOn w:val="17"/>
    <w:link w:val="4"/>
    <w:semiHidden/>
    <w:qFormat/>
    <w:uiPriority w:val="9"/>
    <w:rPr>
      <w:rFonts w:asciiTheme="majorHAnsi" w:hAnsiTheme="majorHAnsi" w:eastAsiaTheme="majorEastAsia" w:cstheme="majorBidi"/>
      <w:color w:val="104862" w:themeColor="accent1" w:themeShade="BF"/>
      <w:sz w:val="32"/>
      <w:szCs w:val="32"/>
    </w:rPr>
  </w:style>
  <w:style w:type="character" w:customStyle="1" w:styleId="24">
    <w:name w:val="标题 4 字符"/>
    <w:basedOn w:val="17"/>
    <w:link w:val="5"/>
    <w:semiHidden/>
    <w:qFormat/>
    <w:uiPriority w:val="9"/>
    <w:rPr>
      <w:rFonts w:cstheme="majorBidi"/>
      <w:color w:val="104862" w:themeColor="accent1" w:themeShade="BF"/>
      <w:sz w:val="28"/>
      <w:szCs w:val="28"/>
    </w:rPr>
  </w:style>
  <w:style w:type="character" w:customStyle="1" w:styleId="25">
    <w:name w:val="标题 5 字符"/>
    <w:basedOn w:val="17"/>
    <w:link w:val="6"/>
    <w:semiHidden/>
    <w:qFormat/>
    <w:uiPriority w:val="9"/>
    <w:rPr>
      <w:rFonts w:cstheme="majorBidi"/>
      <w:color w:val="104862" w:themeColor="accent1" w:themeShade="BF"/>
      <w:sz w:val="24"/>
    </w:rPr>
  </w:style>
  <w:style w:type="character" w:customStyle="1" w:styleId="26">
    <w:name w:val="标题 6 字符"/>
    <w:basedOn w:val="17"/>
    <w:link w:val="7"/>
    <w:semiHidden/>
    <w:qFormat/>
    <w:uiPriority w:val="9"/>
    <w:rPr>
      <w:rFonts w:cstheme="majorBidi"/>
      <w:b/>
      <w:bCs/>
      <w:color w:val="104862" w:themeColor="accent1" w:themeShade="BF"/>
    </w:rPr>
  </w:style>
  <w:style w:type="character" w:customStyle="1" w:styleId="27">
    <w:name w:val="标题 7 字符"/>
    <w:basedOn w:val="17"/>
    <w:link w:val="8"/>
    <w:semiHidden/>
    <w:qFormat/>
    <w:uiPriority w:val="9"/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8">
    <w:name w:val="标题 8 字符"/>
    <w:basedOn w:val="17"/>
    <w:link w:val="9"/>
    <w:semiHidden/>
    <w:qFormat/>
    <w:uiPriority w:val="9"/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9">
    <w:name w:val="标题 9 字符"/>
    <w:basedOn w:val="17"/>
    <w:link w:val="10"/>
    <w:semiHidden/>
    <w:qFormat/>
    <w:uiPriority w:val="9"/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30">
    <w:name w:val="标题 字符"/>
    <w:basedOn w:val="17"/>
    <w:link w:val="14"/>
    <w:qFormat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31">
    <w:name w:val="副标题 字符"/>
    <w:basedOn w:val="17"/>
    <w:link w:val="12"/>
    <w:qFormat/>
    <w:uiPriority w:val="11"/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32">
    <w:name w:val="Quote"/>
    <w:basedOn w:val="1"/>
    <w:next w:val="1"/>
    <w:link w:val="33"/>
    <w:qFormat/>
    <w:uiPriority w:val="29"/>
    <w:pPr>
      <w:spacing w:before="160" w:after="160" w:line="278" w:lineRule="auto"/>
      <w:jc w:val="center"/>
    </w:pPr>
    <w:rPr>
      <w:i/>
      <w:iCs/>
      <w:color w:val="404040" w:themeColor="text1" w:themeTint="BF"/>
      <w:sz w:val="22"/>
      <w14:textFill>
        <w14:solidFill>
          <w14:schemeClr w14:val="tx1">
            <w14:lumMod w14:val="75000"/>
            <w14:lumOff w14:val="25000"/>
          </w14:schemeClr>
        </w14:solidFill>
      </w14:textFill>
      <w14:ligatures w14:val="standardContextual"/>
    </w:rPr>
  </w:style>
  <w:style w:type="character" w:customStyle="1" w:styleId="33">
    <w:name w:val="引用 字符"/>
    <w:basedOn w:val="17"/>
    <w:link w:val="32"/>
    <w:qFormat/>
    <w:uiPriority w:val="2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34">
    <w:name w:val="List Paragraph"/>
    <w:basedOn w:val="1"/>
    <w:qFormat/>
    <w:uiPriority w:val="34"/>
    <w:pPr>
      <w:spacing w:after="160" w:line="278" w:lineRule="auto"/>
      <w:ind w:left="720"/>
      <w:contextualSpacing/>
      <w:jc w:val="left"/>
    </w:pPr>
    <w:rPr>
      <w:sz w:val="22"/>
      <w14:ligatures w14:val="standardContextual"/>
    </w:rPr>
  </w:style>
  <w:style w:type="character" w:customStyle="1" w:styleId="35">
    <w:name w:val="Intense Emphasis"/>
    <w:basedOn w:val="17"/>
    <w:qFormat/>
    <w:uiPriority w:val="21"/>
    <w:rPr>
      <w:i/>
      <w:iCs/>
      <w:color w:val="104862" w:themeColor="accent1" w:themeShade="BF"/>
    </w:rPr>
  </w:style>
  <w:style w:type="paragraph" w:styleId="36">
    <w:name w:val="Intense Quote"/>
    <w:basedOn w:val="1"/>
    <w:next w:val="1"/>
    <w:link w:val="37"/>
    <w:qFormat/>
    <w:uiPriority w:val="30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 w:line="278" w:lineRule="auto"/>
      <w:ind w:left="864" w:right="864"/>
      <w:jc w:val="center"/>
    </w:pPr>
    <w:rPr>
      <w:i/>
      <w:iCs/>
      <w:color w:val="104862" w:themeColor="accent1" w:themeShade="BF"/>
      <w:sz w:val="22"/>
      <w14:ligatures w14:val="standardContextual"/>
    </w:rPr>
  </w:style>
  <w:style w:type="character" w:customStyle="1" w:styleId="37">
    <w:name w:val="明显引用 字符"/>
    <w:basedOn w:val="17"/>
    <w:link w:val="36"/>
    <w:qFormat/>
    <w:uiPriority w:val="30"/>
    <w:rPr>
      <w:i/>
      <w:iCs/>
      <w:color w:val="104862" w:themeColor="accent1" w:themeShade="BF"/>
    </w:rPr>
  </w:style>
  <w:style w:type="character" w:customStyle="1" w:styleId="38">
    <w:name w:val="Intense Reference"/>
    <w:basedOn w:val="17"/>
    <w:qFormat/>
    <w:uiPriority w:val="32"/>
    <w:rPr>
      <w:b/>
      <w:bCs/>
      <w:smallCaps/>
      <w:color w:val="104862" w:themeColor="accent1" w:themeShade="BF"/>
      <w:spacing w:val="5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1292</Words>
  <Characters>1415</Characters>
  <Lines>1</Lines>
  <Paragraphs>1</Paragraphs>
  <TotalTime>9</TotalTime>
  <ScaleCrop>false</ScaleCrop>
  <LinksUpToDate>false</LinksUpToDate>
  <CharactersWithSpaces>1461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2025-11-21T02:41:00Z</dcterms:created>
  <dc:creator>Microsoft Office User</dc:creator>
  <cp:lastModifiedBy>智齿成长日记</cp:lastModifiedBy>
  <cp:lastPrinted>2025-12-15T03:19:00Z</cp:lastPrinted>
  <dcterms:modified xsi:type="dcterms:W3CDTF">2025-12-15T08:41:23Z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eyJoZGlkIjoiNDczYWNhZWE1YzE2YWRkY2Q4OGU3ZWNkYmYyNzFmYzciLCJ1c2VySWQiOiIyNzEwOTgxNDQifQ==</vt:lpwstr>
  </property>
  <property fmtid="{D5CDD505-2E9C-101B-9397-08002B2CF9AE}" pid="3" name="KSOProductBuildVer">
    <vt:lpwstr>2052-12.1.0.24034</vt:lpwstr>
  </property>
  <property fmtid="{D5CDD505-2E9C-101B-9397-08002B2CF9AE}" pid="4" name="ICV">
    <vt:lpwstr>822D2E88F1324AC793990FE1A44A5C47_12</vt:lpwstr>
  </property>
</Properties>
</file>