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A749B9">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sz w:val="28"/>
          <w:szCs w:val="28"/>
          <w:highlight w:val="none"/>
        </w:rPr>
      </w:pPr>
      <w:r>
        <w:rPr>
          <w:rFonts w:hint="eastAsia" w:ascii="黑体" w:hAnsi="黑体" w:eastAsia="黑体"/>
          <w:b/>
          <w:sz w:val="28"/>
          <w:szCs w:val="28"/>
          <w:highlight w:val="none"/>
          <w:lang w:eastAsia="zh-CN"/>
        </w:rPr>
        <w:t>国际知识产权法</w:t>
      </w:r>
      <w:r>
        <w:rPr>
          <w:rFonts w:ascii="黑体" w:hAnsi="黑体" w:eastAsia="黑体"/>
          <w:b/>
          <w:sz w:val="28"/>
          <w:szCs w:val="28"/>
          <w:highlight w:val="none"/>
        </w:rPr>
        <w:t>微专业人才培养方案</w:t>
      </w:r>
    </w:p>
    <w:p w14:paraId="14AFEB01">
      <w:pPr>
        <w:keepNext/>
        <w:keepLines w:val="0"/>
        <w:pageBreakBefore w:val="0"/>
        <w:widowControl/>
        <w:kinsoku/>
        <w:wordWrap/>
        <w:overflowPunct/>
        <w:topLinePunct w:val="0"/>
        <w:autoSpaceDE/>
        <w:autoSpaceDN/>
        <w:bidi w:val="0"/>
        <w:adjustRightInd/>
        <w:snapToGrid/>
        <w:spacing w:after="0" w:line="360" w:lineRule="auto"/>
        <w:ind w:left="0" w:firstLine="482" w:firstLineChars="200"/>
        <w:jc w:val="both"/>
        <w:textAlignment w:val="auto"/>
        <w:rPr>
          <w:rFonts w:ascii="黑体" w:hAnsi="黑体" w:eastAsia="黑体"/>
          <w:b/>
          <w:sz w:val="24"/>
          <w:szCs w:val="24"/>
          <w:highlight w:val="none"/>
        </w:rPr>
      </w:pPr>
    </w:p>
    <w:p w14:paraId="43068C90">
      <w:pPr>
        <w:keepNext/>
        <w:keepLines w:val="0"/>
        <w:pageBreakBefore w:val="0"/>
        <w:widowControl/>
        <w:kinsoku/>
        <w:wordWrap/>
        <w:overflowPunct/>
        <w:topLinePunct w:val="0"/>
        <w:autoSpaceDE/>
        <w:autoSpaceDN/>
        <w:bidi w:val="0"/>
        <w:adjustRightInd/>
        <w:snapToGrid/>
        <w:spacing w:after="0" w:line="360" w:lineRule="auto"/>
        <w:ind w:left="0" w:firstLine="482" w:firstLineChars="200"/>
        <w:jc w:val="both"/>
        <w:textAlignment w:val="auto"/>
        <w:rPr>
          <w:sz w:val="24"/>
          <w:szCs w:val="24"/>
          <w:highlight w:val="none"/>
        </w:rPr>
      </w:pPr>
      <w:r>
        <w:rPr>
          <w:rFonts w:ascii="黑体" w:hAnsi="黑体" w:eastAsia="黑体"/>
          <w:b/>
          <w:sz w:val="24"/>
          <w:szCs w:val="24"/>
          <w:highlight w:val="none"/>
        </w:rPr>
        <w:t>一、微专业简介</w:t>
      </w:r>
    </w:p>
    <w:p w14:paraId="65D224FC">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jc w:val="both"/>
        <w:textAlignment w:val="auto"/>
        <w:rPr>
          <w:sz w:val="24"/>
          <w:szCs w:val="24"/>
          <w:highlight w:val="none"/>
        </w:rPr>
      </w:pPr>
      <w:r>
        <w:rPr>
          <w:rFonts w:ascii="宋体" w:hAnsi="宋体" w:eastAsia="宋体"/>
          <w:b w:val="0"/>
          <w:sz w:val="24"/>
          <w:szCs w:val="24"/>
          <w:highlight w:val="none"/>
        </w:rPr>
        <w:t>上海外国语大学法学专业创办于1995年，旨在以法学学科为基础，依托上外独特的学科特色，充分发挥上海的地缘优势，培养具有国际视野和跨文化沟通能力、法律功底扎实、外语技能精湛、能胜任国内涉外法务与国际法务的复合型涉外法治人才。法学专业于2012年入选上海市涉外卓越法律人才培养基地，2021年入选国家级一流本科专业建设点，2022年入选上海高校涉外法治人才教育培养基地，2023年入选上海教育立法咨询与服务研究基地，2025年设立“区域国别法治急需领域培育博士点项目”。社会各界对法学专业人才培养特色的评价是“视野宽、专业强、外语精、复合型”。</w:t>
      </w:r>
    </w:p>
    <w:p w14:paraId="7DD81208">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jc w:val="both"/>
        <w:textAlignment w:val="auto"/>
        <w:rPr>
          <w:sz w:val="24"/>
          <w:szCs w:val="24"/>
          <w:highlight w:val="none"/>
        </w:rPr>
      </w:pPr>
      <w:r>
        <w:rPr>
          <w:rFonts w:ascii="宋体" w:hAnsi="宋体" w:eastAsia="宋体"/>
          <w:b w:val="0"/>
          <w:sz w:val="24"/>
          <w:szCs w:val="24"/>
          <w:highlight w:val="none"/>
        </w:rPr>
        <w:t>本微专业旨在贯彻落实学校以“跨、通、融”为核心的教育改革要求，面向全校非法学专业本科生，创新“多语种+知识产权+区域国别+实战训练”复合型培养模式，坚持立德树人、德法兼修，培养具有国际视野和跨文化沟通能力、知识产权</w:t>
      </w:r>
      <w:r>
        <w:rPr>
          <w:rFonts w:hint="eastAsia"/>
          <w:b w:val="0"/>
          <w:sz w:val="24"/>
          <w:szCs w:val="24"/>
          <w:highlight w:val="none"/>
          <w:lang w:val="en-US" w:eastAsia="zh-CN"/>
        </w:rPr>
        <w:t>法</w:t>
      </w:r>
      <w:r>
        <w:rPr>
          <w:rFonts w:ascii="宋体" w:hAnsi="宋体" w:eastAsia="宋体"/>
          <w:b w:val="0"/>
          <w:sz w:val="24"/>
          <w:szCs w:val="24"/>
          <w:highlight w:val="none"/>
        </w:rPr>
        <w:t>基础扎实、外语技能精湛、能胜任国际知识产权法务的复合型涉外</w:t>
      </w:r>
      <w:r>
        <w:rPr>
          <w:rFonts w:hint="eastAsia"/>
          <w:b w:val="0"/>
          <w:sz w:val="24"/>
          <w:szCs w:val="24"/>
          <w:highlight w:val="none"/>
          <w:lang w:val="en-US" w:eastAsia="zh-CN"/>
        </w:rPr>
        <w:t>法治</w:t>
      </w:r>
      <w:r>
        <w:rPr>
          <w:rFonts w:ascii="宋体" w:hAnsi="宋体" w:eastAsia="宋体"/>
          <w:b w:val="0"/>
          <w:sz w:val="24"/>
          <w:szCs w:val="24"/>
          <w:highlight w:val="none"/>
        </w:rPr>
        <w:t>人才。</w:t>
      </w:r>
    </w:p>
    <w:p w14:paraId="6C306ABB">
      <w:pPr>
        <w:keepNext/>
        <w:keepLines w:val="0"/>
        <w:pageBreakBefore w:val="0"/>
        <w:widowControl/>
        <w:kinsoku/>
        <w:wordWrap/>
        <w:overflowPunct/>
        <w:topLinePunct w:val="0"/>
        <w:autoSpaceDE/>
        <w:autoSpaceDN/>
        <w:bidi w:val="0"/>
        <w:adjustRightInd/>
        <w:snapToGrid/>
        <w:spacing w:after="0" w:line="360" w:lineRule="auto"/>
        <w:ind w:left="0" w:firstLine="482" w:firstLineChars="200"/>
        <w:jc w:val="both"/>
        <w:textAlignment w:val="auto"/>
        <w:rPr>
          <w:rFonts w:ascii="黑体" w:hAnsi="黑体" w:eastAsia="黑体"/>
          <w:b/>
          <w:sz w:val="24"/>
          <w:szCs w:val="24"/>
          <w:highlight w:val="none"/>
        </w:rPr>
      </w:pPr>
    </w:p>
    <w:p w14:paraId="0DCDEC81">
      <w:pPr>
        <w:keepNext/>
        <w:keepLines w:val="0"/>
        <w:pageBreakBefore w:val="0"/>
        <w:widowControl/>
        <w:kinsoku/>
        <w:wordWrap/>
        <w:overflowPunct/>
        <w:topLinePunct w:val="0"/>
        <w:autoSpaceDE/>
        <w:autoSpaceDN/>
        <w:bidi w:val="0"/>
        <w:adjustRightInd/>
        <w:snapToGrid/>
        <w:spacing w:after="0" w:line="360" w:lineRule="auto"/>
        <w:ind w:left="0" w:firstLine="482" w:firstLineChars="200"/>
        <w:jc w:val="both"/>
        <w:textAlignment w:val="auto"/>
        <w:rPr>
          <w:sz w:val="24"/>
          <w:szCs w:val="24"/>
          <w:highlight w:val="none"/>
        </w:rPr>
      </w:pPr>
      <w:r>
        <w:rPr>
          <w:rFonts w:ascii="黑体" w:hAnsi="黑体" w:eastAsia="黑体"/>
          <w:b/>
          <w:sz w:val="24"/>
          <w:szCs w:val="24"/>
          <w:highlight w:val="none"/>
        </w:rPr>
        <w:t>二、培养目标</w:t>
      </w:r>
    </w:p>
    <w:p w14:paraId="373FB0DF">
      <w:pPr>
        <w:keepNext w:val="0"/>
        <w:keepLines w:val="0"/>
        <w:pageBreakBefore w:val="0"/>
        <w:widowControl/>
        <w:kinsoku/>
        <w:wordWrap/>
        <w:overflowPunct/>
        <w:topLinePunct w:val="0"/>
        <w:autoSpaceDE/>
        <w:autoSpaceDN/>
        <w:bidi w:val="0"/>
        <w:adjustRightInd/>
        <w:snapToGrid/>
        <w:spacing w:after="0" w:line="360" w:lineRule="auto"/>
        <w:ind w:left="0" w:firstLine="482" w:firstLineChars="200"/>
        <w:jc w:val="both"/>
        <w:textAlignment w:val="auto"/>
        <w:rPr>
          <w:sz w:val="24"/>
          <w:szCs w:val="24"/>
          <w:highlight w:val="none"/>
        </w:rPr>
      </w:pPr>
      <w:r>
        <w:rPr>
          <w:rFonts w:ascii="宋体" w:hAnsi="宋体" w:eastAsia="宋体"/>
          <w:b/>
          <w:bCs/>
          <w:sz w:val="24"/>
          <w:szCs w:val="24"/>
          <w:highlight w:val="none"/>
        </w:rPr>
        <w:t>1、坚定的理想信念与家国情怀。</w:t>
      </w:r>
      <w:r>
        <w:rPr>
          <w:rFonts w:ascii="宋体" w:hAnsi="宋体" w:eastAsia="宋体"/>
          <w:b w:val="0"/>
          <w:sz w:val="24"/>
          <w:szCs w:val="24"/>
          <w:highlight w:val="none"/>
        </w:rPr>
        <w:t>引导学生拥护中国共产党的领导和社会主义法治，树立服务国家涉外法治建设与知识产权强国建设的远大志向与坚定信念。能够准确理解和把握国际国内大局，具备国家安全意识和</w:t>
      </w:r>
      <w:r>
        <w:rPr>
          <w:rFonts w:hint="eastAsia"/>
          <w:b w:val="0"/>
          <w:sz w:val="24"/>
          <w:szCs w:val="24"/>
          <w:highlight w:val="none"/>
          <w:lang w:val="en-US" w:eastAsia="zh-CN"/>
        </w:rPr>
        <w:t>对</w:t>
      </w:r>
      <w:r>
        <w:rPr>
          <w:rFonts w:ascii="宋体" w:hAnsi="宋体" w:eastAsia="宋体"/>
          <w:b w:val="0"/>
          <w:sz w:val="24"/>
          <w:szCs w:val="24"/>
          <w:highlight w:val="none"/>
        </w:rPr>
        <w:t>国际形势的敏锐洞察力。</w:t>
      </w:r>
    </w:p>
    <w:p w14:paraId="632D95A2">
      <w:pPr>
        <w:keepNext w:val="0"/>
        <w:keepLines w:val="0"/>
        <w:pageBreakBefore w:val="0"/>
        <w:widowControl/>
        <w:kinsoku/>
        <w:wordWrap/>
        <w:overflowPunct/>
        <w:topLinePunct w:val="0"/>
        <w:autoSpaceDE/>
        <w:autoSpaceDN/>
        <w:bidi w:val="0"/>
        <w:adjustRightInd/>
        <w:snapToGrid/>
        <w:spacing w:after="0" w:line="360" w:lineRule="auto"/>
        <w:ind w:left="0" w:firstLine="482" w:firstLineChars="200"/>
        <w:jc w:val="both"/>
        <w:textAlignment w:val="auto"/>
        <w:rPr>
          <w:sz w:val="24"/>
          <w:szCs w:val="24"/>
          <w:highlight w:val="none"/>
        </w:rPr>
      </w:pPr>
      <w:r>
        <w:rPr>
          <w:rFonts w:ascii="宋体" w:hAnsi="宋体" w:eastAsia="宋体"/>
          <w:b/>
          <w:bCs/>
          <w:sz w:val="24"/>
          <w:szCs w:val="24"/>
          <w:highlight w:val="none"/>
        </w:rPr>
        <w:t>2、夯实知识产权法学理论基础。</w:t>
      </w:r>
      <w:r>
        <w:rPr>
          <w:rFonts w:ascii="宋体" w:hAnsi="宋体" w:eastAsia="宋体"/>
          <w:b w:val="0"/>
          <w:sz w:val="24"/>
          <w:szCs w:val="24"/>
          <w:highlight w:val="none"/>
        </w:rPr>
        <w:t>培养学生系统掌握国际知识产权</w:t>
      </w:r>
      <w:r>
        <w:rPr>
          <w:rFonts w:hint="eastAsia"/>
          <w:b w:val="0"/>
          <w:sz w:val="24"/>
          <w:szCs w:val="24"/>
          <w:highlight w:val="none"/>
          <w:lang w:val="en-US" w:eastAsia="zh-CN"/>
        </w:rPr>
        <w:t>法</w:t>
      </w:r>
      <w:r>
        <w:rPr>
          <w:rFonts w:ascii="宋体" w:hAnsi="宋体" w:eastAsia="宋体"/>
          <w:b w:val="0"/>
          <w:sz w:val="24"/>
          <w:szCs w:val="24"/>
          <w:highlight w:val="none"/>
        </w:rPr>
        <w:t>的基础理论与知识体系，</w:t>
      </w:r>
      <w:r>
        <w:rPr>
          <w:rFonts w:hint="eastAsia" w:ascii="宋体" w:hAnsi="宋体" w:eastAsia="宋体"/>
          <w:b w:val="0"/>
          <w:sz w:val="24"/>
          <w:szCs w:val="24"/>
          <w:highlight w:val="none"/>
        </w:rPr>
        <w:t>理解中外著作权、专利权、商标权制度以及国际知识产权保护制度的核心内容，</w:t>
      </w:r>
      <w:r>
        <w:rPr>
          <w:rFonts w:ascii="宋体" w:hAnsi="宋体" w:eastAsia="宋体"/>
          <w:b w:val="0"/>
          <w:sz w:val="24"/>
          <w:szCs w:val="24"/>
          <w:highlight w:val="none"/>
        </w:rPr>
        <w:t>为从事</w:t>
      </w:r>
      <w:r>
        <w:rPr>
          <w:rFonts w:ascii="宋体" w:hAnsi="宋体" w:eastAsia="宋体" w:cs="宋体"/>
          <w:sz w:val="24"/>
          <w:szCs w:val="24"/>
        </w:rPr>
        <w:t>国际知识产权领域</w:t>
      </w:r>
      <w:r>
        <w:rPr>
          <w:rFonts w:ascii="宋体" w:hAnsi="宋体" w:eastAsia="宋体"/>
          <w:b w:val="0"/>
          <w:sz w:val="24"/>
          <w:szCs w:val="24"/>
          <w:highlight w:val="none"/>
        </w:rPr>
        <w:t>学</w:t>
      </w:r>
      <w:r>
        <w:rPr>
          <w:rFonts w:hint="eastAsia"/>
          <w:b w:val="0"/>
          <w:sz w:val="24"/>
          <w:szCs w:val="24"/>
          <w:highlight w:val="none"/>
          <w:lang w:eastAsia="zh-CN"/>
        </w:rPr>
        <w:t>的</w:t>
      </w:r>
      <w:r>
        <w:rPr>
          <w:rFonts w:ascii="宋体" w:hAnsi="宋体" w:eastAsia="宋体"/>
          <w:b w:val="0"/>
          <w:sz w:val="24"/>
          <w:szCs w:val="24"/>
          <w:highlight w:val="none"/>
        </w:rPr>
        <w:t>习与实践奠定理论基础。</w:t>
      </w:r>
    </w:p>
    <w:p w14:paraId="1CEFD653">
      <w:pPr>
        <w:keepNext w:val="0"/>
        <w:keepLines w:val="0"/>
        <w:pageBreakBefore w:val="0"/>
        <w:widowControl/>
        <w:kinsoku/>
        <w:wordWrap/>
        <w:overflowPunct/>
        <w:topLinePunct w:val="0"/>
        <w:autoSpaceDE/>
        <w:autoSpaceDN/>
        <w:bidi w:val="0"/>
        <w:adjustRightInd/>
        <w:snapToGrid/>
        <w:spacing w:after="0" w:line="360" w:lineRule="auto"/>
        <w:ind w:left="0" w:firstLine="482" w:firstLineChars="200"/>
        <w:jc w:val="both"/>
        <w:textAlignment w:val="auto"/>
        <w:rPr>
          <w:sz w:val="24"/>
          <w:szCs w:val="24"/>
          <w:highlight w:val="none"/>
        </w:rPr>
      </w:pPr>
      <w:r>
        <w:rPr>
          <w:rFonts w:ascii="宋体" w:hAnsi="宋体" w:eastAsia="宋体"/>
          <w:b/>
          <w:bCs/>
          <w:sz w:val="24"/>
          <w:szCs w:val="24"/>
          <w:highlight w:val="none"/>
        </w:rPr>
        <w:t>3、提升</w:t>
      </w:r>
      <w:r>
        <w:rPr>
          <w:rFonts w:hint="eastAsia" w:ascii="宋体" w:hAnsi="宋体" w:eastAsia="宋体"/>
          <w:b/>
          <w:bCs/>
          <w:sz w:val="24"/>
          <w:szCs w:val="24"/>
          <w:highlight w:val="none"/>
        </w:rPr>
        <w:t>国际</w:t>
      </w:r>
      <w:r>
        <w:rPr>
          <w:rFonts w:ascii="宋体" w:hAnsi="宋体" w:eastAsia="宋体"/>
          <w:b/>
          <w:bCs/>
          <w:sz w:val="24"/>
          <w:szCs w:val="24"/>
          <w:highlight w:val="none"/>
        </w:rPr>
        <w:t>知识产权实践与创新能力。</w:t>
      </w:r>
      <w:r>
        <w:rPr>
          <w:rFonts w:ascii="宋体" w:hAnsi="宋体" w:eastAsia="宋体"/>
          <w:b w:val="0"/>
          <w:sz w:val="24"/>
          <w:szCs w:val="24"/>
          <w:highlight w:val="none"/>
        </w:rPr>
        <w:t>培养学生运用知识产权</w:t>
      </w:r>
      <w:r>
        <w:rPr>
          <w:rFonts w:hint="eastAsia" w:ascii="宋体" w:hAnsi="宋体" w:eastAsia="宋体"/>
          <w:b w:val="0"/>
          <w:sz w:val="24"/>
          <w:szCs w:val="24"/>
          <w:highlight w:val="none"/>
        </w:rPr>
        <w:t>法律知识分析和解决跨境及国际知识产权问题</w:t>
      </w:r>
      <w:r>
        <w:rPr>
          <w:rFonts w:ascii="宋体" w:hAnsi="宋体" w:eastAsia="宋体"/>
          <w:b w:val="0"/>
          <w:sz w:val="24"/>
          <w:szCs w:val="24"/>
          <w:highlight w:val="none"/>
        </w:rPr>
        <w:t>的能力，并能结合语言优势，探索</w:t>
      </w:r>
      <w:r>
        <w:rPr>
          <w:rFonts w:hint="eastAsia" w:ascii="宋体" w:hAnsi="宋体" w:eastAsia="宋体"/>
          <w:b w:val="0"/>
          <w:sz w:val="24"/>
          <w:szCs w:val="24"/>
          <w:highlight w:val="none"/>
        </w:rPr>
        <w:t>知识产权法律规则在跨境技术贸易、海外维权、知识产权运营等场景中的具体运用。</w:t>
      </w:r>
      <w:r>
        <w:rPr>
          <w:rFonts w:ascii="宋体" w:hAnsi="宋体" w:eastAsia="宋体"/>
          <w:b w:val="0"/>
          <w:sz w:val="24"/>
          <w:szCs w:val="24"/>
          <w:highlight w:val="none"/>
        </w:rPr>
        <w:t>。</w:t>
      </w:r>
    </w:p>
    <w:p w14:paraId="7E215A8F">
      <w:pPr>
        <w:keepNext w:val="0"/>
        <w:keepLines w:val="0"/>
        <w:pageBreakBefore w:val="0"/>
        <w:widowControl/>
        <w:kinsoku/>
        <w:wordWrap/>
        <w:overflowPunct/>
        <w:topLinePunct w:val="0"/>
        <w:autoSpaceDE/>
        <w:autoSpaceDN/>
        <w:bidi w:val="0"/>
        <w:adjustRightInd/>
        <w:snapToGrid/>
        <w:spacing w:after="0" w:line="360" w:lineRule="auto"/>
        <w:ind w:left="0" w:firstLine="482" w:firstLineChars="200"/>
        <w:jc w:val="both"/>
        <w:textAlignment w:val="auto"/>
        <w:rPr>
          <w:sz w:val="24"/>
          <w:szCs w:val="24"/>
          <w:highlight w:val="none"/>
        </w:rPr>
      </w:pPr>
      <w:r>
        <w:rPr>
          <w:rFonts w:ascii="宋体" w:hAnsi="宋体" w:eastAsia="宋体"/>
          <w:b/>
          <w:bCs/>
          <w:sz w:val="24"/>
          <w:szCs w:val="24"/>
          <w:highlight w:val="none"/>
        </w:rPr>
        <w:t>4、强化跨文化沟通与国际交往能力。</w:t>
      </w:r>
      <w:r>
        <w:rPr>
          <w:rFonts w:ascii="宋体" w:hAnsi="宋体" w:eastAsia="宋体"/>
          <w:b w:val="0"/>
          <w:sz w:val="24"/>
          <w:szCs w:val="24"/>
          <w:highlight w:val="none"/>
        </w:rPr>
        <w:t>依托学生语言特长，强化学生在知识产权领域进行跨文化沟通、理解与协作的能力，拓展国际视野，</w:t>
      </w:r>
      <w:r>
        <w:rPr>
          <w:rFonts w:hint="eastAsia" w:ascii="宋体" w:hAnsi="宋体" w:eastAsia="宋体"/>
          <w:b w:val="0"/>
          <w:sz w:val="24"/>
          <w:szCs w:val="24"/>
          <w:highlight w:val="none"/>
        </w:rPr>
        <w:t>理解不同法域知识产权制度及其运行机制的差异。</w:t>
      </w:r>
    </w:p>
    <w:p w14:paraId="1CFF84A4">
      <w:pPr>
        <w:keepNext w:val="0"/>
        <w:keepLines w:val="0"/>
        <w:pageBreakBefore w:val="0"/>
        <w:widowControl/>
        <w:kinsoku/>
        <w:wordWrap/>
        <w:overflowPunct/>
        <w:topLinePunct w:val="0"/>
        <w:autoSpaceDE/>
        <w:autoSpaceDN/>
        <w:bidi w:val="0"/>
        <w:adjustRightInd/>
        <w:snapToGrid/>
        <w:spacing w:after="0" w:line="360" w:lineRule="auto"/>
        <w:ind w:left="0" w:firstLine="482" w:firstLineChars="200"/>
        <w:jc w:val="both"/>
        <w:textAlignment w:val="auto"/>
        <w:rPr>
          <w:sz w:val="24"/>
          <w:szCs w:val="24"/>
          <w:highlight w:val="none"/>
        </w:rPr>
      </w:pPr>
      <w:r>
        <w:rPr>
          <w:rFonts w:ascii="宋体" w:hAnsi="宋体" w:eastAsia="宋体"/>
          <w:b/>
          <w:bCs/>
          <w:sz w:val="24"/>
          <w:szCs w:val="24"/>
          <w:highlight w:val="none"/>
        </w:rPr>
        <w:t>5、构建“多语种+知识产权+区域国别”复合知识结构与创新思维。</w:t>
      </w:r>
      <w:r>
        <w:rPr>
          <w:rFonts w:ascii="宋体" w:hAnsi="宋体" w:eastAsia="宋体"/>
          <w:b w:val="0"/>
          <w:sz w:val="24"/>
          <w:szCs w:val="24"/>
          <w:highlight w:val="none"/>
        </w:rPr>
        <w:t>鼓励学生将知识产权知识与主修专业语言、区域国别知识有机融合，形成复合型知识结构优势。培养学生适应新时代要求的创新精神，以及</w:t>
      </w:r>
      <w:r>
        <w:rPr>
          <w:rFonts w:hint="eastAsia" w:ascii="宋体" w:hAnsi="宋体" w:eastAsia="宋体"/>
          <w:b w:val="0"/>
          <w:sz w:val="24"/>
          <w:szCs w:val="24"/>
          <w:highlight w:val="none"/>
        </w:rPr>
        <w:t>和跨学科问题解决能力，提升其服务知识产权强国建设、“一带一路”高质量发展等国家战略的能力</w:t>
      </w:r>
      <w:r>
        <w:rPr>
          <w:rFonts w:ascii="宋体" w:hAnsi="宋体" w:eastAsia="宋体"/>
          <w:b w:val="0"/>
          <w:sz w:val="24"/>
          <w:szCs w:val="24"/>
          <w:highlight w:val="none"/>
        </w:rPr>
        <w:t>。</w:t>
      </w:r>
    </w:p>
    <w:p w14:paraId="040538DB">
      <w:pPr>
        <w:keepNext w:val="0"/>
        <w:keepLines w:val="0"/>
        <w:pageBreakBefore w:val="0"/>
        <w:widowControl/>
        <w:kinsoku/>
        <w:wordWrap/>
        <w:overflowPunct/>
        <w:topLinePunct w:val="0"/>
        <w:autoSpaceDE/>
        <w:autoSpaceDN/>
        <w:bidi w:val="0"/>
        <w:adjustRightInd/>
        <w:snapToGrid/>
        <w:spacing w:after="0" w:line="360" w:lineRule="auto"/>
        <w:ind w:left="0" w:firstLine="482" w:firstLineChars="200"/>
        <w:jc w:val="both"/>
        <w:textAlignment w:val="auto"/>
        <w:rPr>
          <w:sz w:val="24"/>
          <w:szCs w:val="24"/>
          <w:highlight w:val="none"/>
        </w:rPr>
      </w:pPr>
      <w:r>
        <w:rPr>
          <w:rFonts w:ascii="宋体" w:hAnsi="宋体" w:eastAsia="宋体"/>
          <w:b/>
          <w:bCs/>
          <w:sz w:val="24"/>
          <w:szCs w:val="24"/>
          <w:highlight w:val="none"/>
        </w:rPr>
        <w:t>6、塑造持续学习与综合职业素养。</w:t>
      </w:r>
      <w:r>
        <w:rPr>
          <w:rFonts w:ascii="宋体" w:hAnsi="宋体" w:eastAsia="宋体"/>
          <w:b w:val="0"/>
          <w:sz w:val="24"/>
          <w:szCs w:val="24"/>
          <w:highlight w:val="none"/>
        </w:rPr>
        <w:t>培养学生终身学习意识，提升团队协作、沟通表达等综合能力，</w:t>
      </w:r>
      <w:r>
        <w:rPr>
          <w:rFonts w:hint="eastAsia" w:ascii="宋体" w:hAnsi="宋体" w:eastAsia="宋体"/>
          <w:b w:val="0"/>
          <w:sz w:val="24"/>
          <w:szCs w:val="24"/>
          <w:highlight w:val="none"/>
        </w:rPr>
        <w:t>国际知识产权制度与实践快速发展的需要。</w:t>
      </w:r>
    </w:p>
    <w:p w14:paraId="351A9A92">
      <w:pPr>
        <w:keepNext w:val="0"/>
        <w:keepLines w:val="0"/>
        <w:pageBreakBefore w:val="0"/>
        <w:widowControl/>
        <w:kinsoku/>
        <w:wordWrap/>
        <w:overflowPunct/>
        <w:topLinePunct w:val="0"/>
        <w:autoSpaceDE/>
        <w:autoSpaceDN/>
        <w:bidi w:val="0"/>
        <w:adjustRightInd/>
        <w:snapToGrid/>
        <w:spacing w:after="0" w:line="360" w:lineRule="auto"/>
        <w:ind w:left="0" w:firstLine="482" w:firstLineChars="200"/>
        <w:jc w:val="both"/>
        <w:textAlignment w:val="auto"/>
        <w:rPr>
          <w:sz w:val="24"/>
          <w:szCs w:val="24"/>
          <w:highlight w:val="none"/>
        </w:rPr>
      </w:pPr>
      <w:r>
        <w:rPr>
          <w:rFonts w:ascii="宋体" w:hAnsi="宋体" w:eastAsia="宋体"/>
          <w:b/>
          <w:bCs/>
          <w:sz w:val="24"/>
          <w:szCs w:val="24"/>
          <w:highlight w:val="none"/>
        </w:rPr>
        <w:t>7、涵养五文融通与智思融合素养。</w:t>
      </w:r>
      <w:r>
        <w:rPr>
          <w:rFonts w:ascii="宋体" w:hAnsi="宋体" w:eastAsia="宋体"/>
          <w:b w:val="0"/>
          <w:sz w:val="24"/>
          <w:szCs w:val="24"/>
          <w:highlight w:val="none"/>
        </w:rPr>
        <w:t>引导学生贯通“文字、文学、文物、文化、文明”，理解不同法域的知识产权制度、法律传统与法治实践，具备法律文本阐释、人文理解与文明互鉴能力。培养学生运用人工智能、大数据等数智工具开展法律检索、</w:t>
      </w:r>
      <w:r>
        <w:rPr>
          <w:rFonts w:hint="eastAsia" w:ascii="宋体" w:hAnsi="宋体" w:eastAsia="宋体"/>
          <w:b w:val="0"/>
          <w:sz w:val="24"/>
          <w:szCs w:val="24"/>
          <w:highlight w:val="none"/>
        </w:rPr>
        <w:t>比较研究与国际知识产权实践</w:t>
      </w:r>
      <w:r>
        <w:rPr>
          <w:rFonts w:ascii="宋体" w:hAnsi="宋体" w:eastAsia="宋体"/>
          <w:b w:val="0"/>
          <w:sz w:val="24"/>
          <w:szCs w:val="24"/>
          <w:highlight w:val="none"/>
        </w:rPr>
        <w:t>，并对技术输出进行事实核验、法律评价与伦理反思，实现数智能力与法治思维、批判性思维、创新思维的协同发展。</w:t>
      </w:r>
    </w:p>
    <w:p w14:paraId="53A67536">
      <w:pPr>
        <w:keepNext/>
        <w:keepLines w:val="0"/>
        <w:pageBreakBefore w:val="0"/>
        <w:widowControl/>
        <w:kinsoku/>
        <w:wordWrap/>
        <w:overflowPunct/>
        <w:topLinePunct w:val="0"/>
        <w:autoSpaceDE/>
        <w:autoSpaceDN/>
        <w:bidi w:val="0"/>
        <w:adjustRightInd/>
        <w:snapToGrid/>
        <w:spacing w:after="0" w:line="360" w:lineRule="auto"/>
        <w:ind w:left="0" w:firstLine="482" w:firstLineChars="200"/>
        <w:jc w:val="both"/>
        <w:textAlignment w:val="auto"/>
        <w:rPr>
          <w:rFonts w:ascii="黑体" w:hAnsi="黑体" w:eastAsia="黑体"/>
          <w:b/>
          <w:sz w:val="24"/>
          <w:szCs w:val="24"/>
          <w:highlight w:val="none"/>
        </w:rPr>
      </w:pPr>
    </w:p>
    <w:p w14:paraId="1DBCB571">
      <w:pPr>
        <w:keepNext/>
        <w:keepLines w:val="0"/>
        <w:pageBreakBefore w:val="0"/>
        <w:widowControl/>
        <w:kinsoku/>
        <w:wordWrap/>
        <w:overflowPunct/>
        <w:topLinePunct w:val="0"/>
        <w:autoSpaceDE/>
        <w:autoSpaceDN/>
        <w:bidi w:val="0"/>
        <w:adjustRightInd/>
        <w:snapToGrid/>
        <w:spacing w:after="0" w:line="360" w:lineRule="auto"/>
        <w:ind w:left="0" w:firstLine="482" w:firstLineChars="200"/>
        <w:jc w:val="both"/>
        <w:textAlignment w:val="auto"/>
        <w:rPr>
          <w:sz w:val="24"/>
          <w:szCs w:val="24"/>
          <w:highlight w:val="none"/>
        </w:rPr>
      </w:pPr>
      <w:r>
        <w:rPr>
          <w:rFonts w:ascii="黑体" w:hAnsi="黑体" w:eastAsia="黑体"/>
          <w:b/>
          <w:sz w:val="24"/>
          <w:szCs w:val="24"/>
          <w:highlight w:val="none"/>
        </w:rPr>
        <w:t>三、教学与培养特色</w:t>
      </w:r>
    </w:p>
    <w:p w14:paraId="5E23DF29">
      <w:pPr>
        <w:keepNext w:val="0"/>
        <w:keepLines w:val="0"/>
        <w:pageBreakBefore w:val="0"/>
        <w:widowControl/>
        <w:kinsoku/>
        <w:wordWrap/>
        <w:overflowPunct/>
        <w:topLinePunct w:val="0"/>
        <w:autoSpaceDE/>
        <w:autoSpaceDN/>
        <w:bidi w:val="0"/>
        <w:adjustRightInd/>
        <w:snapToGrid/>
        <w:spacing w:after="0" w:line="360" w:lineRule="auto"/>
        <w:ind w:left="0" w:firstLine="482" w:firstLineChars="200"/>
        <w:jc w:val="both"/>
        <w:textAlignment w:val="auto"/>
        <w:rPr>
          <w:sz w:val="24"/>
          <w:szCs w:val="24"/>
          <w:highlight w:val="none"/>
        </w:rPr>
      </w:pPr>
      <w:r>
        <w:rPr>
          <w:rFonts w:ascii="宋体" w:hAnsi="宋体" w:eastAsia="宋体"/>
          <w:b/>
          <w:bCs/>
          <w:sz w:val="24"/>
          <w:szCs w:val="24"/>
          <w:highlight w:val="none"/>
        </w:rPr>
        <w:t>1、对接国家战略需求。</w:t>
      </w:r>
      <w:r>
        <w:rPr>
          <w:rFonts w:ascii="宋体" w:hAnsi="宋体" w:eastAsia="宋体"/>
          <w:b w:val="0"/>
          <w:sz w:val="24"/>
          <w:szCs w:val="24"/>
          <w:highlight w:val="none"/>
        </w:rPr>
        <w:t>紧密围绕知识产权强国建设（2021—2035年纲要）、“一带一路”高质量发展、企业出海及高水平对外开放等重大战略，优化课程内容，</w:t>
      </w:r>
      <w:r>
        <w:rPr>
          <w:rFonts w:hint="eastAsia" w:ascii="宋体" w:hAnsi="宋体" w:eastAsia="宋体"/>
          <w:b w:val="0"/>
          <w:sz w:val="24"/>
          <w:szCs w:val="24"/>
          <w:highlight w:val="none"/>
        </w:rPr>
        <w:t>突出国际知识产权理论与实践相结合的培养导向，</w:t>
      </w:r>
      <w:r>
        <w:rPr>
          <w:rFonts w:ascii="宋体" w:hAnsi="宋体" w:eastAsia="宋体"/>
          <w:b w:val="0"/>
          <w:sz w:val="24"/>
          <w:szCs w:val="24"/>
          <w:highlight w:val="none"/>
        </w:rPr>
        <w:t>致力于培养国家急需、政治坚定、业务精湛的</w:t>
      </w:r>
      <w:r>
        <w:rPr>
          <w:rFonts w:hint="eastAsia" w:ascii="宋体" w:hAnsi="宋体" w:eastAsia="宋体"/>
          <w:b w:val="0"/>
          <w:sz w:val="24"/>
          <w:szCs w:val="24"/>
          <w:highlight w:val="none"/>
        </w:rPr>
        <w:t>国际知识产权人才</w:t>
      </w:r>
      <w:r>
        <w:rPr>
          <w:rFonts w:ascii="宋体" w:hAnsi="宋体" w:eastAsia="宋体"/>
          <w:b w:val="0"/>
          <w:sz w:val="24"/>
          <w:szCs w:val="24"/>
          <w:highlight w:val="none"/>
        </w:rPr>
        <w:t>。</w:t>
      </w:r>
    </w:p>
    <w:p w14:paraId="3F470090">
      <w:pPr>
        <w:keepNext w:val="0"/>
        <w:keepLines w:val="0"/>
        <w:pageBreakBefore w:val="0"/>
        <w:widowControl/>
        <w:kinsoku/>
        <w:wordWrap/>
        <w:overflowPunct/>
        <w:topLinePunct w:val="0"/>
        <w:autoSpaceDE/>
        <w:autoSpaceDN/>
        <w:bidi w:val="0"/>
        <w:adjustRightInd/>
        <w:snapToGrid/>
        <w:spacing w:after="0" w:line="360" w:lineRule="auto"/>
        <w:ind w:left="0" w:firstLine="482" w:firstLineChars="200"/>
        <w:jc w:val="both"/>
        <w:textAlignment w:val="auto"/>
        <w:rPr>
          <w:sz w:val="24"/>
          <w:szCs w:val="24"/>
          <w:highlight w:val="none"/>
        </w:rPr>
      </w:pPr>
      <w:r>
        <w:rPr>
          <w:rFonts w:ascii="宋体" w:hAnsi="宋体" w:eastAsia="宋体"/>
          <w:b/>
          <w:bCs/>
          <w:sz w:val="24"/>
          <w:szCs w:val="24"/>
          <w:highlight w:val="none"/>
        </w:rPr>
        <w:t>2、贯彻“跨、通、融”育人理念。</w:t>
      </w:r>
      <w:r>
        <w:rPr>
          <w:rFonts w:ascii="宋体" w:hAnsi="宋体" w:eastAsia="宋体"/>
          <w:b w:val="0"/>
          <w:sz w:val="24"/>
          <w:szCs w:val="24"/>
          <w:highlight w:val="none"/>
        </w:rPr>
        <w:t>落实学校教育教学改革部署，推动学科交叉与知识融合赋能，构建“多语种+知识产权+区域国别+实战训练”复合型人才培养模式，全面提升学生运用跨学科知识</w:t>
      </w:r>
      <w:r>
        <w:rPr>
          <w:rFonts w:hint="eastAsia" w:ascii="宋体" w:hAnsi="宋体" w:eastAsia="宋体"/>
          <w:b w:val="0"/>
          <w:sz w:val="24"/>
          <w:szCs w:val="24"/>
          <w:highlight w:val="none"/>
        </w:rPr>
        <w:t>分析和处理国际知识产权问题</w:t>
      </w:r>
      <w:r>
        <w:rPr>
          <w:rFonts w:ascii="宋体" w:hAnsi="宋体" w:eastAsia="宋体"/>
          <w:b w:val="0"/>
          <w:sz w:val="24"/>
          <w:szCs w:val="24"/>
          <w:highlight w:val="none"/>
        </w:rPr>
        <w:t>的能力。</w:t>
      </w:r>
    </w:p>
    <w:p w14:paraId="5E039870">
      <w:pPr>
        <w:keepNext w:val="0"/>
        <w:keepLines w:val="0"/>
        <w:pageBreakBefore w:val="0"/>
        <w:widowControl/>
        <w:kinsoku/>
        <w:wordWrap/>
        <w:overflowPunct/>
        <w:topLinePunct w:val="0"/>
        <w:autoSpaceDE/>
        <w:autoSpaceDN/>
        <w:bidi w:val="0"/>
        <w:adjustRightInd/>
        <w:snapToGrid/>
        <w:spacing w:after="0" w:line="360" w:lineRule="auto"/>
        <w:ind w:left="0" w:firstLine="482" w:firstLineChars="200"/>
        <w:jc w:val="both"/>
        <w:textAlignment w:val="auto"/>
        <w:rPr>
          <w:sz w:val="24"/>
          <w:szCs w:val="24"/>
          <w:highlight w:val="none"/>
        </w:rPr>
      </w:pPr>
      <w:r>
        <w:rPr>
          <w:rFonts w:ascii="宋体" w:hAnsi="宋体" w:eastAsia="宋体"/>
          <w:b/>
          <w:bCs/>
          <w:sz w:val="24"/>
          <w:szCs w:val="24"/>
          <w:highlight w:val="none"/>
        </w:rPr>
        <w:t>3、强化“多语种+知识产权”核心优势。</w:t>
      </w:r>
      <w:r>
        <w:rPr>
          <w:rFonts w:ascii="宋体" w:hAnsi="宋体" w:eastAsia="宋体"/>
          <w:b w:val="0"/>
          <w:sz w:val="24"/>
          <w:szCs w:val="24"/>
          <w:highlight w:val="none"/>
        </w:rPr>
        <w:t>依托学校多语种教学研究特色与区域国别学战略学科优势，发挥学生外语能力优势，推动语言培养、区域国别研究与知识产权教育有机结合，培养学生“外语能力精湛、知识产权基础扎实”的核心竞争力。</w:t>
      </w:r>
    </w:p>
    <w:p w14:paraId="6FCEBECA">
      <w:pPr>
        <w:keepNext w:val="0"/>
        <w:keepLines w:val="0"/>
        <w:pageBreakBefore w:val="0"/>
        <w:widowControl/>
        <w:kinsoku/>
        <w:wordWrap/>
        <w:overflowPunct/>
        <w:topLinePunct w:val="0"/>
        <w:autoSpaceDE/>
        <w:autoSpaceDN/>
        <w:bidi w:val="0"/>
        <w:adjustRightInd/>
        <w:snapToGrid/>
        <w:spacing w:after="0" w:line="360" w:lineRule="auto"/>
        <w:ind w:left="0" w:firstLine="482" w:firstLineChars="200"/>
        <w:jc w:val="both"/>
        <w:textAlignment w:val="auto"/>
        <w:rPr>
          <w:sz w:val="24"/>
          <w:szCs w:val="24"/>
          <w:highlight w:val="none"/>
        </w:rPr>
      </w:pPr>
      <w:r>
        <w:rPr>
          <w:rFonts w:ascii="宋体" w:hAnsi="宋体" w:eastAsia="宋体"/>
          <w:b/>
          <w:bCs/>
          <w:sz w:val="24"/>
          <w:szCs w:val="24"/>
          <w:highlight w:val="none"/>
        </w:rPr>
        <w:t>4、构建本硕贯通与产教融合培养体系。</w:t>
      </w:r>
      <w:r>
        <w:rPr>
          <w:rFonts w:hint="eastAsia" w:ascii="宋体" w:hAnsi="宋体" w:eastAsia="宋体"/>
          <w:b w:val="0"/>
          <w:bCs w:val="0"/>
          <w:sz w:val="24"/>
          <w:szCs w:val="24"/>
          <w:highlight w:val="none"/>
        </w:rPr>
        <w:t>探索建立微专业与法学院法律硕士研究生教育的衔接机制，</w:t>
      </w:r>
      <w:r>
        <w:rPr>
          <w:rFonts w:ascii="宋体" w:hAnsi="宋体" w:eastAsia="宋体" w:cs="宋体"/>
          <w:sz w:val="24"/>
          <w:szCs w:val="24"/>
        </w:rPr>
        <w:t>完善相应的学分认定与转换机制</w:t>
      </w:r>
      <w:r>
        <w:rPr>
          <w:rFonts w:ascii="宋体" w:hAnsi="宋体" w:eastAsia="宋体"/>
          <w:b w:val="0"/>
          <w:sz w:val="24"/>
          <w:szCs w:val="24"/>
          <w:highlight w:val="none"/>
        </w:rPr>
        <w:t>；依托国家知识产权运营（上海）国际服务平台等实务机构，实行“双导师制”，建立将真实业务转化为课堂教学资源的产教融合模式，为有志于在</w:t>
      </w:r>
      <w:r>
        <w:rPr>
          <w:rFonts w:hint="eastAsia" w:ascii="宋体" w:hAnsi="宋体" w:eastAsia="宋体"/>
          <w:b w:val="0"/>
          <w:sz w:val="24"/>
          <w:szCs w:val="24"/>
          <w:highlight w:val="none"/>
        </w:rPr>
        <w:t>国际知识产权领域继续发展的优秀学生提供良好基础和衔接渠道</w:t>
      </w:r>
      <w:r>
        <w:rPr>
          <w:rFonts w:ascii="宋体" w:hAnsi="宋体" w:eastAsia="宋体"/>
          <w:b w:val="0"/>
          <w:sz w:val="24"/>
          <w:szCs w:val="24"/>
          <w:highlight w:val="none"/>
        </w:rPr>
        <w:t>。</w:t>
      </w:r>
    </w:p>
    <w:p w14:paraId="4ECF210E">
      <w:pPr>
        <w:keepNext/>
        <w:keepLines w:val="0"/>
        <w:pageBreakBefore w:val="0"/>
        <w:widowControl/>
        <w:kinsoku/>
        <w:wordWrap/>
        <w:overflowPunct/>
        <w:topLinePunct w:val="0"/>
        <w:autoSpaceDE/>
        <w:autoSpaceDN/>
        <w:bidi w:val="0"/>
        <w:adjustRightInd/>
        <w:snapToGrid/>
        <w:spacing w:after="0" w:line="360" w:lineRule="auto"/>
        <w:ind w:left="0" w:firstLine="482" w:firstLineChars="200"/>
        <w:jc w:val="both"/>
        <w:textAlignment w:val="auto"/>
        <w:rPr>
          <w:rFonts w:ascii="黑体" w:hAnsi="黑体" w:eastAsia="黑体"/>
          <w:b/>
          <w:sz w:val="24"/>
          <w:szCs w:val="24"/>
          <w:highlight w:val="none"/>
        </w:rPr>
      </w:pPr>
    </w:p>
    <w:p w14:paraId="5E4BCA59">
      <w:pPr>
        <w:keepNext/>
        <w:keepLines w:val="0"/>
        <w:pageBreakBefore w:val="0"/>
        <w:widowControl/>
        <w:kinsoku/>
        <w:wordWrap/>
        <w:overflowPunct/>
        <w:topLinePunct w:val="0"/>
        <w:autoSpaceDE/>
        <w:autoSpaceDN/>
        <w:bidi w:val="0"/>
        <w:adjustRightInd/>
        <w:snapToGrid/>
        <w:spacing w:after="0" w:line="360" w:lineRule="auto"/>
        <w:ind w:left="0" w:firstLine="482" w:firstLineChars="200"/>
        <w:jc w:val="both"/>
        <w:textAlignment w:val="auto"/>
        <w:rPr>
          <w:sz w:val="24"/>
          <w:szCs w:val="24"/>
          <w:highlight w:val="none"/>
        </w:rPr>
      </w:pPr>
      <w:r>
        <w:rPr>
          <w:rFonts w:ascii="黑体" w:hAnsi="黑体" w:eastAsia="黑体"/>
          <w:b/>
          <w:sz w:val="24"/>
          <w:szCs w:val="24"/>
          <w:highlight w:val="none"/>
        </w:rPr>
        <w:t>四、毕业要求</w:t>
      </w:r>
    </w:p>
    <w:p w14:paraId="03090140">
      <w:pPr>
        <w:keepNext w:val="0"/>
        <w:keepLines w:val="0"/>
        <w:pageBreakBefore w:val="0"/>
        <w:widowControl/>
        <w:kinsoku/>
        <w:wordWrap/>
        <w:overflowPunct/>
        <w:topLinePunct w:val="0"/>
        <w:autoSpaceDE/>
        <w:autoSpaceDN/>
        <w:bidi w:val="0"/>
        <w:adjustRightInd/>
        <w:snapToGrid/>
        <w:spacing w:after="0" w:line="360" w:lineRule="auto"/>
        <w:ind w:left="0" w:firstLine="482" w:firstLineChars="200"/>
        <w:jc w:val="both"/>
        <w:textAlignment w:val="auto"/>
        <w:rPr>
          <w:b/>
          <w:bCs/>
          <w:sz w:val="24"/>
          <w:szCs w:val="24"/>
          <w:highlight w:val="none"/>
        </w:rPr>
      </w:pPr>
      <w:r>
        <w:rPr>
          <w:rFonts w:ascii="宋体" w:hAnsi="宋体" w:eastAsia="宋体"/>
          <w:b/>
          <w:bCs/>
          <w:sz w:val="24"/>
          <w:szCs w:val="24"/>
          <w:highlight w:val="none"/>
        </w:rPr>
        <w:t>1.思想道德与理想信念</w:t>
      </w:r>
    </w:p>
    <w:p w14:paraId="494A3B46">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jc w:val="both"/>
        <w:textAlignment w:val="auto"/>
        <w:rPr>
          <w:sz w:val="24"/>
          <w:szCs w:val="24"/>
          <w:highlight w:val="none"/>
        </w:rPr>
      </w:pPr>
      <w:r>
        <w:rPr>
          <w:rFonts w:ascii="宋体" w:hAnsi="宋体" w:eastAsia="宋体"/>
          <w:b w:val="0"/>
          <w:sz w:val="24"/>
          <w:szCs w:val="24"/>
          <w:highlight w:val="none"/>
        </w:rPr>
        <w:t>1.1具备坚定正确的政治方向，热爱祖国和社会主义，拥护中国共产党的领导，牢固树立正确的世界观、人生观和价值观。</w:t>
      </w:r>
    </w:p>
    <w:p w14:paraId="25BB3FBE">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jc w:val="both"/>
        <w:textAlignment w:val="auto"/>
        <w:rPr>
          <w:sz w:val="24"/>
          <w:szCs w:val="24"/>
          <w:highlight w:val="none"/>
        </w:rPr>
      </w:pPr>
      <w:r>
        <w:rPr>
          <w:rFonts w:ascii="宋体" w:hAnsi="宋体" w:eastAsia="宋体"/>
          <w:b w:val="0"/>
          <w:sz w:val="24"/>
          <w:szCs w:val="24"/>
          <w:highlight w:val="none"/>
        </w:rPr>
        <w:t>1.2具有良好的思想品德和健全的人格，具备家国情怀、科学素养和人文修养。</w:t>
      </w:r>
    </w:p>
    <w:p w14:paraId="63CBCF03">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jc w:val="both"/>
        <w:textAlignment w:val="auto"/>
        <w:rPr>
          <w:sz w:val="24"/>
          <w:szCs w:val="24"/>
          <w:highlight w:val="none"/>
        </w:rPr>
      </w:pPr>
      <w:r>
        <w:rPr>
          <w:rFonts w:ascii="宋体" w:hAnsi="宋体" w:eastAsia="宋体"/>
          <w:b w:val="0"/>
          <w:sz w:val="24"/>
          <w:szCs w:val="24"/>
          <w:highlight w:val="none"/>
        </w:rPr>
        <w:t>1.3具备涉外知识产权职业认同感，以及服务知识产权强国建设和社会主义法治国家建设的责任感和使命感，践行社会主义核心价值观。</w:t>
      </w:r>
    </w:p>
    <w:p w14:paraId="74271772">
      <w:pPr>
        <w:keepNext w:val="0"/>
        <w:keepLines w:val="0"/>
        <w:pageBreakBefore w:val="0"/>
        <w:widowControl/>
        <w:kinsoku/>
        <w:wordWrap/>
        <w:overflowPunct/>
        <w:topLinePunct w:val="0"/>
        <w:autoSpaceDE/>
        <w:autoSpaceDN/>
        <w:bidi w:val="0"/>
        <w:adjustRightInd/>
        <w:snapToGrid/>
        <w:spacing w:after="0" w:line="360" w:lineRule="auto"/>
        <w:ind w:left="0" w:firstLine="482" w:firstLineChars="200"/>
        <w:jc w:val="both"/>
        <w:textAlignment w:val="auto"/>
        <w:rPr>
          <w:b/>
          <w:bCs/>
          <w:sz w:val="24"/>
          <w:szCs w:val="24"/>
          <w:highlight w:val="none"/>
        </w:rPr>
      </w:pPr>
      <w:r>
        <w:rPr>
          <w:rFonts w:ascii="宋体" w:hAnsi="宋体" w:eastAsia="宋体"/>
          <w:b/>
          <w:bCs/>
          <w:sz w:val="24"/>
          <w:szCs w:val="24"/>
          <w:highlight w:val="none"/>
        </w:rPr>
        <w:t>2.知识产权基础与法治思维</w:t>
      </w:r>
    </w:p>
    <w:p w14:paraId="5C9D0E11">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jc w:val="both"/>
        <w:textAlignment w:val="auto"/>
        <w:rPr>
          <w:sz w:val="24"/>
          <w:szCs w:val="24"/>
          <w:highlight w:val="none"/>
        </w:rPr>
      </w:pPr>
      <w:r>
        <w:rPr>
          <w:rFonts w:ascii="宋体" w:hAnsi="宋体" w:eastAsia="宋体"/>
          <w:b w:val="0"/>
          <w:sz w:val="24"/>
          <w:szCs w:val="24"/>
          <w:highlight w:val="none"/>
        </w:rPr>
        <w:t>2.1掌握知识</w:t>
      </w:r>
      <w:r>
        <w:rPr>
          <w:rFonts w:hint="eastAsia" w:ascii="宋体" w:hAnsi="宋体" w:eastAsia="宋体"/>
          <w:b w:val="0"/>
          <w:sz w:val="24"/>
          <w:szCs w:val="24"/>
          <w:highlight w:val="none"/>
        </w:rPr>
        <w:t>国际知识产权保护的基础理论与基本知识，初步形成国际知识产权知识体系</w:t>
      </w:r>
      <w:r>
        <w:rPr>
          <w:rFonts w:ascii="宋体" w:hAnsi="宋体" w:eastAsia="宋体"/>
          <w:b w:val="0"/>
          <w:sz w:val="24"/>
          <w:szCs w:val="24"/>
          <w:highlight w:val="none"/>
        </w:rPr>
        <w:t>。</w:t>
      </w:r>
    </w:p>
    <w:p w14:paraId="3156CEF3">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jc w:val="both"/>
        <w:textAlignment w:val="auto"/>
        <w:rPr>
          <w:sz w:val="24"/>
          <w:szCs w:val="24"/>
          <w:highlight w:val="none"/>
        </w:rPr>
      </w:pPr>
      <w:r>
        <w:rPr>
          <w:rFonts w:ascii="宋体" w:hAnsi="宋体" w:eastAsia="宋体"/>
          <w:b w:val="0"/>
          <w:sz w:val="24"/>
          <w:szCs w:val="24"/>
          <w:highlight w:val="none"/>
        </w:rPr>
        <w:t>2.2理解知识产权国际保护制度的主要内容，了解知识产权强国建设的前沿动态，</w:t>
      </w:r>
      <w:r>
        <w:rPr>
          <w:rFonts w:hint="eastAsia" w:ascii="宋体" w:hAnsi="宋体" w:eastAsia="宋体"/>
          <w:b w:val="0"/>
          <w:sz w:val="24"/>
          <w:szCs w:val="24"/>
          <w:highlight w:val="none"/>
        </w:rPr>
        <w:t>对国际知识产权制度与实践的发展趋势具有基本认知</w:t>
      </w:r>
      <w:r>
        <w:rPr>
          <w:rFonts w:ascii="宋体" w:hAnsi="宋体" w:eastAsia="宋体"/>
          <w:b w:val="0"/>
          <w:sz w:val="24"/>
          <w:szCs w:val="24"/>
          <w:highlight w:val="none"/>
        </w:rPr>
        <w:t>。</w:t>
      </w:r>
    </w:p>
    <w:p w14:paraId="72A5FD0F">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jc w:val="both"/>
        <w:textAlignment w:val="auto"/>
        <w:rPr>
          <w:sz w:val="24"/>
          <w:szCs w:val="24"/>
          <w:highlight w:val="none"/>
        </w:rPr>
      </w:pPr>
      <w:r>
        <w:rPr>
          <w:rFonts w:ascii="宋体" w:hAnsi="宋体" w:eastAsia="宋体"/>
          <w:b w:val="0"/>
          <w:sz w:val="24"/>
          <w:szCs w:val="24"/>
          <w:highlight w:val="none"/>
        </w:rPr>
        <w:t>2.3初步具备运用法治思维和逻辑思维</w:t>
      </w:r>
      <w:r>
        <w:rPr>
          <w:rFonts w:hint="eastAsia" w:ascii="宋体" w:hAnsi="宋体" w:eastAsia="宋体"/>
          <w:b w:val="0"/>
          <w:sz w:val="24"/>
          <w:szCs w:val="24"/>
          <w:highlight w:val="none"/>
        </w:rPr>
        <w:t>分析知识产权法律问题</w:t>
      </w:r>
      <w:r>
        <w:rPr>
          <w:rFonts w:ascii="宋体" w:hAnsi="宋体" w:eastAsia="宋体"/>
          <w:b w:val="0"/>
          <w:sz w:val="24"/>
          <w:szCs w:val="24"/>
          <w:highlight w:val="none"/>
        </w:rPr>
        <w:t>的能力，具有一定的创新精神。</w:t>
      </w:r>
    </w:p>
    <w:p w14:paraId="3D26EE72">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jc w:val="both"/>
        <w:textAlignment w:val="auto"/>
        <w:rPr>
          <w:sz w:val="24"/>
          <w:szCs w:val="24"/>
          <w:highlight w:val="none"/>
        </w:rPr>
      </w:pPr>
      <w:r>
        <w:rPr>
          <w:rFonts w:ascii="宋体" w:hAnsi="宋体" w:eastAsia="宋体"/>
          <w:b w:val="0"/>
          <w:sz w:val="24"/>
          <w:szCs w:val="24"/>
          <w:highlight w:val="none"/>
        </w:rPr>
        <w:t>2.4掌握基础的知识产权文献检索和资料查询方法，具备初步的知识产权问题分析和研讨能力。</w:t>
      </w:r>
    </w:p>
    <w:p w14:paraId="134E2029">
      <w:pPr>
        <w:keepNext w:val="0"/>
        <w:keepLines w:val="0"/>
        <w:pageBreakBefore w:val="0"/>
        <w:widowControl/>
        <w:kinsoku/>
        <w:wordWrap/>
        <w:overflowPunct/>
        <w:topLinePunct w:val="0"/>
        <w:autoSpaceDE/>
        <w:autoSpaceDN/>
        <w:bidi w:val="0"/>
        <w:adjustRightInd/>
        <w:snapToGrid/>
        <w:spacing w:after="0" w:line="360" w:lineRule="auto"/>
        <w:ind w:left="0" w:firstLine="482" w:firstLineChars="200"/>
        <w:jc w:val="both"/>
        <w:textAlignment w:val="auto"/>
        <w:rPr>
          <w:b/>
          <w:bCs/>
          <w:sz w:val="24"/>
          <w:szCs w:val="24"/>
          <w:highlight w:val="none"/>
        </w:rPr>
      </w:pPr>
      <w:r>
        <w:rPr>
          <w:rFonts w:ascii="宋体" w:hAnsi="宋体" w:eastAsia="宋体"/>
          <w:b/>
          <w:bCs/>
          <w:sz w:val="24"/>
          <w:szCs w:val="24"/>
          <w:highlight w:val="none"/>
        </w:rPr>
        <w:t>3.涉外知识产权实践与创新能力</w:t>
      </w:r>
    </w:p>
    <w:p w14:paraId="77810A3B">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jc w:val="both"/>
        <w:textAlignment w:val="auto"/>
        <w:rPr>
          <w:sz w:val="24"/>
          <w:szCs w:val="24"/>
          <w:highlight w:val="none"/>
        </w:rPr>
      </w:pPr>
      <w:r>
        <w:rPr>
          <w:rFonts w:ascii="宋体" w:hAnsi="宋体" w:eastAsia="宋体"/>
          <w:b w:val="0"/>
          <w:sz w:val="24"/>
          <w:szCs w:val="24"/>
          <w:highlight w:val="none"/>
        </w:rPr>
        <w:t>3.1能够运用所学的</w:t>
      </w:r>
      <w:r>
        <w:rPr>
          <w:rFonts w:hint="eastAsia" w:ascii="宋体" w:hAnsi="宋体" w:eastAsia="宋体"/>
          <w:b w:val="0"/>
          <w:sz w:val="24"/>
          <w:szCs w:val="24"/>
          <w:highlight w:val="none"/>
        </w:rPr>
        <w:t>知识产权法律知识分析常见知识产权案例，并能够结合不同语言文化背景和法域差异，分析跨境及国际知识产权问题的特殊性</w:t>
      </w:r>
      <w:r>
        <w:rPr>
          <w:rFonts w:ascii="宋体" w:hAnsi="宋体" w:eastAsia="宋体"/>
          <w:b w:val="0"/>
          <w:sz w:val="24"/>
          <w:szCs w:val="24"/>
          <w:highlight w:val="none"/>
        </w:rPr>
        <w:t>。</w:t>
      </w:r>
    </w:p>
    <w:p w14:paraId="6FF76F2C">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jc w:val="both"/>
        <w:textAlignment w:val="auto"/>
        <w:rPr>
          <w:sz w:val="24"/>
          <w:szCs w:val="24"/>
          <w:highlight w:val="none"/>
        </w:rPr>
      </w:pPr>
      <w:r>
        <w:rPr>
          <w:rFonts w:ascii="宋体" w:hAnsi="宋体" w:eastAsia="宋体"/>
          <w:b w:val="0"/>
          <w:sz w:val="24"/>
          <w:szCs w:val="24"/>
          <w:highlight w:val="none"/>
        </w:rPr>
        <w:t>3.2积极参与课程相关的案例讨论、模拟谈判、企业实训等实践教学环节，</w:t>
      </w:r>
      <w:r>
        <w:rPr>
          <w:rFonts w:hint="eastAsia" w:ascii="宋体" w:hAnsi="宋体" w:eastAsia="宋体"/>
          <w:b w:val="0"/>
          <w:sz w:val="24"/>
          <w:szCs w:val="24"/>
          <w:highlight w:val="none"/>
        </w:rPr>
        <w:t>积累知识产权实践经验，提升分析和处理国际知识产权问题的能力</w:t>
      </w:r>
      <w:r>
        <w:rPr>
          <w:rFonts w:ascii="宋体" w:hAnsi="宋体" w:eastAsia="宋体"/>
          <w:b w:val="0"/>
          <w:sz w:val="24"/>
          <w:szCs w:val="24"/>
          <w:highlight w:val="none"/>
        </w:rPr>
        <w:t>。</w:t>
      </w:r>
    </w:p>
    <w:p w14:paraId="555DE54C">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jc w:val="both"/>
        <w:textAlignment w:val="auto"/>
        <w:rPr>
          <w:sz w:val="24"/>
          <w:szCs w:val="24"/>
          <w:highlight w:val="none"/>
        </w:rPr>
      </w:pPr>
      <w:r>
        <w:rPr>
          <w:rFonts w:ascii="宋体" w:hAnsi="宋体" w:eastAsia="宋体"/>
          <w:b w:val="0"/>
          <w:sz w:val="24"/>
          <w:szCs w:val="24"/>
          <w:highlight w:val="none"/>
        </w:rPr>
        <w:t>3.3具备清晰的口头与书面表达能力，能够运用准确的知识产权法律术语表达观点。</w:t>
      </w:r>
    </w:p>
    <w:p w14:paraId="7D91B1DF">
      <w:pPr>
        <w:keepNext w:val="0"/>
        <w:keepLines w:val="0"/>
        <w:pageBreakBefore w:val="0"/>
        <w:widowControl/>
        <w:kinsoku/>
        <w:wordWrap/>
        <w:overflowPunct/>
        <w:topLinePunct w:val="0"/>
        <w:autoSpaceDE/>
        <w:autoSpaceDN/>
        <w:bidi w:val="0"/>
        <w:adjustRightInd/>
        <w:snapToGrid/>
        <w:spacing w:after="0" w:line="360" w:lineRule="auto"/>
        <w:ind w:left="0" w:firstLine="482" w:firstLineChars="200"/>
        <w:jc w:val="both"/>
        <w:textAlignment w:val="auto"/>
        <w:rPr>
          <w:b/>
          <w:bCs/>
          <w:sz w:val="24"/>
          <w:szCs w:val="24"/>
          <w:highlight w:val="none"/>
        </w:rPr>
      </w:pPr>
      <w:r>
        <w:rPr>
          <w:rFonts w:ascii="宋体" w:hAnsi="宋体" w:eastAsia="宋体"/>
          <w:b/>
          <w:bCs/>
          <w:sz w:val="24"/>
          <w:szCs w:val="24"/>
          <w:highlight w:val="none"/>
        </w:rPr>
        <w:t>4.跨文化沟通、五文融通与国际视野</w:t>
      </w:r>
    </w:p>
    <w:p w14:paraId="4EE0C242">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jc w:val="both"/>
        <w:textAlignment w:val="auto"/>
        <w:rPr>
          <w:sz w:val="24"/>
          <w:szCs w:val="24"/>
          <w:highlight w:val="none"/>
        </w:rPr>
      </w:pPr>
      <w:r>
        <w:rPr>
          <w:rFonts w:ascii="宋体" w:hAnsi="宋体" w:eastAsia="宋体"/>
          <w:b w:val="0"/>
          <w:sz w:val="24"/>
          <w:szCs w:val="24"/>
          <w:highlight w:val="none"/>
        </w:rPr>
        <w:t>4.1能够有效利用主修专业的外语优势，阅读知识产权相关外语文献、国际条约、域外案例和政策材料，并</w:t>
      </w:r>
      <w:r>
        <w:rPr>
          <w:rFonts w:hint="eastAsia" w:ascii="宋体" w:hAnsi="宋体" w:eastAsia="宋体"/>
          <w:b w:val="0"/>
          <w:sz w:val="24"/>
          <w:szCs w:val="24"/>
          <w:highlight w:val="none"/>
        </w:rPr>
        <w:t>能够在国际知识产权学习和实践场景中进行专业交流。</w:t>
      </w:r>
    </w:p>
    <w:p w14:paraId="5A541BC2">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jc w:val="both"/>
        <w:textAlignment w:val="auto"/>
        <w:rPr>
          <w:sz w:val="24"/>
          <w:szCs w:val="24"/>
          <w:highlight w:val="none"/>
        </w:rPr>
      </w:pPr>
      <w:r>
        <w:rPr>
          <w:rFonts w:ascii="宋体" w:hAnsi="宋体" w:eastAsia="宋体"/>
          <w:b w:val="0"/>
          <w:sz w:val="24"/>
          <w:szCs w:val="24"/>
          <w:highlight w:val="none"/>
        </w:rPr>
        <w:t>4.2理解和尊重世界文化的差异性和多样性，具备初步的跨文化敏感度和适应能力。</w:t>
      </w:r>
    </w:p>
    <w:p w14:paraId="1E313A6F">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jc w:val="both"/>
        <w:textAlignment w:val="auto"/>
        <w:rPr>
          <w:sz w:val="24"/>
          <w:szCs w:val="24"/>
          <w:highlight w:val="none"/>
        </w:rPr>
      </w:pPr>
      <w:r>
        <w:rPr>
          <w:rFonts w:ascii="宋体" w:hAnsi="宋体" w:eastAsia="宋体"/>
          <w:b w:val="0"/>
          <w:sz w:val="24"/>
          <w:szCs w:val="24"/>
          <w:highlight w:val="none"/>
        </w:rPr>
        <w:t>4.3了解不同法域（如欧美、日韩、东盟、拉美等）知识产权制度的基本特点，能够在教师指导下分析跨文化背景下的知识产权现象。</w:t>
      </w:r>
    </w:p>
    <w:p w14:paraId="15BCEE82">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jc w:val="both"/>
        <w:textAlignment w:val="auto"/>
        <w:rPr>
          <w:sz w:val="24"/>
          <w:szCs w:val="24"/>
          <w:highlight w:val="none"/>
        </w:rPr>
      </w:pPr>
      <w:r>
        <w:rPr>
          <w:rFonts w:ascii="宋体" w:hAnsi="宋体" w:eastAsia="宋体"/>
          <w:b w:val="0"/>
          <w:sz w:val="24"/>
          <w:szCs w:val="24"/>
          <w:highlight w:val="none"/>
        </w:rPr>
        <w:t>4.4能够从文字、文学、文物、文化、文明等维度理解知识产权制度、法律传统与法治实践，认识知识产权保护与语言表达、文化遗产及文明演进的关系，具备法律文本阐释、人文理解与文明互鉴能力。</w:t>
      </w:r>
    </w:p>
    <w:p w14:paraId="262C82C6">
      <w:pPr>
        <w:keepNext w:val="0"/>
        <w:keepLines w:val="0"/>
        <w:pageBreakBefore w:val="0"/>
        <w:widowControl/>
        <w:kinsoku/>
        <w:wordWrap/>
        <w:overflowPunct/>
        <w:topLinePunct w:val="0"/>
        <w:autoSpaceDE/>
        <w:autoSpaceDN/>
        <w:bidi w:val="0"/>
        <w:adjustRightInd/>
        <w:snapToGrid/>
        <w:spacing w:after="0" w:line="360" w:lineRule="auto"/>
        <w:ind w:left="0" w:firstLine="482" w:firstLineChars="200"/>
        <w:jc w:val="both"/>
        <w:textAlignment w:val="auto"/>
        <w:rPr>
          <w:b/>
          <w:bCs/>
          <w:sz w:val="24"/>
          <w:szCs w:val="24"/>
          <w:highlight w:val="none"/>
        </w:rPr>
      </w:pPr>
      <w:r>
        <w:rPr>
          <w:rFonts w:ascii="宋体" w:hAnsi="宋体" w:eastAsia="宋体"/>
          <w:b/>
          <w:bCs/>
          <w:sz w:val="24"/>
          <w:szCs w:val="24"/>
          <w:highlight w:val="none"/>
        </w:rPr>
        <w:t>5.数智素养与智思融合能力</w:t>
      </w:r>
    </w:p>
    <w:p w14:paraId="246C8083">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jc w:val="both"/>
        <w:textAlignment w:val="auto"/>
        <w:rPr>
          <w:sz w:val="24"/>
          <w:szCs w:val="24"/>
          <w:highlight w:val="none"/>
        </w:rPr>
      </w:pPr>
      <w:r>
        <w:rPr>
          <w:rFonts w:ascii="宋体" w:hAnsi="宋体" w:eastAsia="宋体"/>
          <w:b w:val="0"/>
          <w:sz w:val="24"/>
          <w:szCs w:val="24"/>
          <w:highlight w:val="none"/>
        </w:rPr>
        <w:t>5.1</w:t>
      </w:r>
      <w:r>
        <w:rPr>
          <w:rFonts w:hint="eastAsia" w:ascii="宋体" w:hAnsi="宋体" w:eastAsia="宋体"/>
          <w:b w:val="0"/>
          <w:sz w:val="24"/>
          <w:szCs w:val="24"/>
          <w:highlight w:val="none"/>
        </w:rPr>
        <w:t>掌握数字信息处理、网络应用与信息检索等基本技能，具备获取、甄别、分析和处理数字信息的基本能力。</w:t>
      </w:r>
    </w:p>
    <w:p w14:paraId="647E07BD">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jc w:val="both"/>
        <w:textAlignment w:val="auto"/>
        <w:rPr>
          <w:sz w:val="24"/>
          <w:szCs w:val="24"/>
          <w:highlight w:val="none"/>
        </w:rPr>
      </w:pPr>
      <w:r>
        <w:rPr>
          <w:rFonts w:ascii="宋体" w:hAnsi="宋体" w:eastAsia="宋体"/>
          <w:b w:val="0"/>
          <w:sz w:val="24"/>
          <w:szCs w:val="24"/>
          <w:highlight w:val="none"/>
        </w:rPr>
        <w:t>5.2能够将人工智能、大数据和知识产权数据库等数智技术应用于法律检索、案例分析、比较研究、法律写作与</w:t>
      </w:r>
      <w:r>
        <w:rPr>
          <w:rFonts w:ascii="宋体" w:hAnsi="宋体" w:eastAsia="宋体" w:cs="宋体"/>
          <w:sz w:val="24"/>
          <w:szCs w:val="24"/>
        </w:rPr>
        <w:t>国际知识产权实务</w:t>
      </w:r>
      <w:r>
        <w:rPr>
          <w:rFonts w:ascii="宋体" w:hAnsi="宋体" w:eastAsia="宋体"/>
          <w:b w:val="0"/>
          <w:sz w:val="24"/>
          <w:szCs w:val="24"/>
          <w:highlight w:val="none"/>
        </w:rPr>
        <w:t>，提升分析和解决问题的能力。</w:t>
      </w:r>
    </w:p>
    <w:p w14:paraId="0C01053C">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jc w:val="both"/>
        <w:textAlignment w:val="auto"/>
        <w:rPr>
          <w:sz w:val="24"/>
          <w:szCs w:val="24"/>
          <w:highlight w:val="none"/>
        </w:rPr>
      </w:pPr>
      <w:r>
        <w:rPr>
          <w:rFonts w:ascii="宋体" w:hAnsi="宋体" w:eastAsia="宋体"/>
          <w:b w:val="0"/>
          <w:sz w:val="24"/>
          <w:szCs w:val="24"/>
          <w:highlight w:val="none"/>
        </w:rPr>
        <w:t>5.3能够对人工智能生成内容进行来源核验、事实审查与法律评价，识别技术偏差、虚构信息与不当推理，恪守数据安全、个人信息保护、职业伦理与学术诚信规范，保持独立的法律判断。</w:t>
      </w:r>
    </w:p>
    <w:p w14:paraId="0D7B298B">
      <w:pPr>
        <w:keepNext w:val="0"/>
        <w:keepLines w:val="0"/>
        <w:pageBreakBefore w:val="0"/>
        <w:widowControl/>
        <w:kinsoku/>
        <w:wordWrap/>
        <w:overflowPunct/>
        <w:topLinePunct w:val="0"/>
        <w:autoSpaceDE/>
        <w:autoSpaceDN/>
        <w:bidi w:val="0"/>
        <w:adjustRightInd/>
        <w:snapToGrid/>
        <w:spacing w:after="0" w:line="360" w:lineRule="auto"/>
        <w:ind w:left="0" w:firstLine="482" w:firstLineChars="200"/>
        <w:jc w:val="both"/>
        <w:textAlignment w:val="auto"/>
        <w:rPr>
          <w:b/>
          <w:bCs/>
          <w:sz w:val="24"/>
          <w:szCs w:val="24"/>
          <w:highlight w:val="none"/>
        </w:rPr>
      </w:pPr>
      <w:r>
        <w:rPr>
          <w:rFonts w:ascii="宋体" w:hAnsi="宋体" w:eastAsia="宋体"/>
          <w:b/>
          <w:bCs/>
          <w:sz w:val="24"/>
          <w:szCs w:val="24"/>
          <w:highlight w:val="none"/>
        </w:rPr>
        <w:t>6.团队合作与领导能力</w:t>
      </w:r>
    </w:p>
    <w:p w14:paraId="039C883E">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jc w:val="both"/>
        <w:textAlignment w:val="auto"/>
        <w:rPr>
          <w:sz w:val="24"/>
          <w:szCs w:val="24"/>
          <w:highlight w:val="none"/>
        </w:rPr>
      </w:pPr>
      <w:r>
        <w:rPr>
          <w:rFonts w:ascii="宋体" w:hAnsi="宋体" w:eastAsia="宋体"/>
          <w:b w:val="0"/>
          <w:sz w:val="24"/>
          <w:szCs w:val="24"/>
          <w:highlight w:val="none"/>
        </w:rPr>
        <w:t>6.1</w:t>
      </w:r>
      <w:r>
        <w:rPr>
          <w:rFonts w:hint="eastAsia" w:ascii="宋体" w:hAnsi="宋体" w:eastAsia="宋体"/>
          <w:b w:val="0"/>
          <w:sz w:val="24"/>
          <w:szCs w:val="24"/>
          <w:highlight w:val="none"/>
        </w:rPr>
        <w:t>具有良好的团队合作意识，能够与团队成员有效沟通、分工协作，共同完成任务。</w:t>
      </w:r>
    </w:p>
    <w:p w14:paraId="02B6FD29">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jc w:val="both"/>
        <w:textAlignment w:val="auto"/>
        <w:rPr>
          <w:sz w:val="24"/>
          <w:szCs w:val="24"/>
          <w:highlight w:val="none"/>
        </w:rPr>
      </w:pPr>
      <w:r>
        <w:rPr>
          <w:rFonts w:ascii="宋体" w:hAnsi="宋体" w:eastAsia="宋体"/>
          <w:b w:val="0"/>
          <w:sz w:val="24"/>
          <w:szCs w:val="24"/>
          <w:highlight w:val="none"/>
        </w:rPr>
        <w:t>6.2具备</w:t>
      </w:r>
      <w:r>
        <w:rPr>
          <w:rFonts w:hint="eastAsia" w:ascii="宋体" w:hAnsi="宋体" w:eastAsia="宋体"/>
          <w:b w:val="0"/>
          <w:sz w:val="24"/>
          <w:szCs w:val="24"/>
          <w:highlight w:val="none"/>
        </w:rPr>
        <w:t>一定的组织协调能力，能够积极参与团队活动并推动团队任务的完成。</w:t>
      </w:r>
    </w:p>
    <w:p w14:paraId="48394EC3">
      <w:pPr>
        <w:keepNext w:val="0"/>
        <w:keepLines w:val="0"/>
        <w:pageBreakBefore w:val="0"/>
        <w:widowControl/>
        <w:kinsoku/>
        <w:wordWrap/>
        <w:overflowPunct/>
        <w:topLinePunct w:val="0"/>
        <w:autoSpaceDE/>
        <w:autoSpaceDN/>
        <w:bidi w:val="0"/>
        <w:adjustRightInd/>
        <w:snapToGrid/>
        <w:spacing w:after="0" w:line="360" w:lineRule="auto"/>
        <w:ind w:left="0" w:firstLine="482" w:firstLineChars="200"/>
        <w:jc w:val="both"/>
        <w:textAlignment w:val="auto"/>
        <w:rPr>
          <w:b/>
          <w:bCs/>
          <w:sz w:val="24"/>
          <w:szCs w:val="24"/>
          <w:highlight w:val="none"/>
        </w:rPr>
      </w:pPr>
      <w:r>
        <w:rPr>
          <w:rFonts w:ascii="宋体" w:hAnsi="宋体" w:eastAsia="宋体"/>
          <w:b/>
          <w:bCs/>
          <w:sz w:val="24"/>
          <w:szCs w:val="24"/>
          <w:highlight w:val="none"/>
        </w:rPr>
        <w:t>7.持续学习能力与综合素养</w:t>
      </w:r>
    </w:p>
    <w:p w14:paraId="3E3B76B2">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jc w:val="both"/>
        <w:textAlignment w:val="auto"/>
        <w:rPr>
          <w:sz w:val="24"/>
          <w:szCs w:val="24"/>
          <w:highlight w:val="none"/>
        </w:rPr>
      </w:pPr>
      <w:r>
        <w:rPr>
          <w:rFonts w:ascii="宋体" w:hAnsi="宋体" w:eastAsia="宋体"/>
          <w:b w:val="0"/>
          <w:sz w:val="24"/>
          <w:szCs w:val="24"/>
          <w:highlight w:val="none"/>
        </w:rPr>
        <w:t>7.1具有持续自主学习和不断自我提升的意识，</w:t>
      </w:r>
      <w:r>
        <w:rPr>
          <w:rFonts w:hint="eastAsia" w:ascii="宋体" w:hAnsi="宋体" w:eastAsia="宋体"/>
          <w:b w:val="0"/>
          <w:sz w:val="24"/>
          <w:szCs w:val="24"/>
          <w:highlight w:val="none"/>
        </w:rPr>
        <w:t>能够适应国际知识产权制度、技术发展和社会需求的持续变化。</w:t>
      </w:r>
    </w:p>
    <w:p w14:paraId="3AFD17B8">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jc w:val="both"/>
        <w:textAlignment w:val="auto"/>
        <w:rPr>
          <w:sz w:val="24"/>
          <w:szCs w:val="24"/>
          <w:highlight w:val="none"/>
        </w:rPr>
      </w:pPr>
      <w:r>
        <w:rPr>
          <w:rFonts w:ascii="宋体" w:hAnsi="宋体" w:eastAsia="宋体"/>
          <w:b w:val="0"/>
          <w:sz w:val="24"/>
          <w:szCs w:val="24"/>
          <w:highlight w:val="none"/>
        </w:rPr>
        <w:t>7.2</w:t>
      </w:r>
      <w:r>
        <w:rPr>
          <w:rFonts w:hint="eastAsia" w:ascii="宋体" w:hAnsi="宋体" w:eastAsia="宋体"/>
          <w:b w:val="0"/>
          <w:sz w:val="24"/>
          <w:szCs w:val="24"/>
          <w:highlight w:val="none"/>
        </w:rPr>
        <w:t>具备基本的职业发展规划意识，能够结合自身主修专业、语言优势和国际知识产权知识合理规划学习与职业发展方向。</w:t>
      </w:r>
    </w:p>
    <w:p w14:paraId="3EB47BFF">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jc w:val="both"/>
        <w:textAlignment w:val="auto"/>
        <w:rPr>
          <w:sz w:val="24"/>
          <w:szCs w:val="24"/>
          <w:highlight w:val="none"/>
        </w:rPr>
      </w:pPr>
      <w:r>
        <w:rPr>
          <w:rFonts w:ascii="宋体" w:hAnsi="宋体" w:eastAsia="宋体"/>
          <w:b w:val="0"/>
          <w:sz w:val="24"/>
          <w:szCs w:val="24"/>
          <w:highlight w:val="none"/>
        </w:rPr>
        <w:t>7.3</w:t>
      </w:r>
      <w:r>
        <w:rPr>
          <w:rFonts w:hint="eastAsia" w:ascii="宋体" w:hAnsi="宋体" w:eastAsia="宋体"/>
          <w:b w:val="0"/>
          <w:sz w:val="24"/>
          <w:szCs w:val="24"/>
          <w:highlight w:val="none"/>
        </w:rPr>
        <w:t>具备良好的人文素养和跨学科意识，能够理解知识产权问题与语言、文化、科技、经济等领域之间的联系，体现“跨、通、融”的综合素养。</w:t>
      </w:r>
    </w:p>
    <w:p w14:paraId="70E01D4B">
      <w:pPr>
        <w:keepNext/>
        <w:keepLines w:val="0"/>
        <w:pageBreakBefore w:val="0"/>
        <w:widowControl/>
        <w:kinsoku/>
        <w:wordWrap/>
        <w:overflowPunct/>
        <w:topLinePunct w:val="0"/>
        <w:autoSpaceDE/>
        <w:autoSpaceDN/>
        <w:bidi w:val="0"/>
        <w:adjustRightInd/>
        <w:snapToGrid/>
        <w:spacing w:after="0" w:line="360" w:lineRule="auto"/>
        <w:ind w:left="0" w:firstLine="482" w:firstLineChars="200"/>
        <w:jc w:val="both"/>
        <w:textAlignment w:val="auto"/>
        <w:rPr>
          <w:rFonts w:ascii="黑体" w:hAnsi="黑体" w:eastAsia="黑体"/>
          <w:b/>
          <w:sz w:val="24"/>
          <w:szCs w:val="24"/>
          <w:highlight w:val="none"/>
        </w:rPr>
      </w:pPr>
    </w:p>
    <w:p w14:paraId="6F9325E0">
      <w:pPr>
        <w:keepNext/>
        <w:keepLines w:val="0"/>
        <w:pageBreakBefore w:val="0"/>
        <w:widowControl/>
        <w:kinsoku/>
        <w:wordWrap/>
        <w:overflowPunct/>
        <w:topLinePunct w:val="0"/>
        <w:autoSpaceDE/>
        <w:autoSpaceDN/>
        <w:bidi w:val="0"/>
        <w:adjustRightInd/>
        <w:snapToGrid/>
        <w:spacing w:after="0" w:line="360" w:lineRule="auto"/>
        <w:ind w:left="0" w:firstLine="482" w:firstLineChars="200"/>
        <w:jc w:val="both"/>
        <w:textAlignment w:val="auto"/>
        <w:rPr>
          <w:sz w:val="24"/>
          <w:szCs w:val="24"/>
          <w:highlight w:val="none"/>
        </w:rPr>
      </w:pPr>
      <w:r>
        <w:rPr>
          <w:rFonts w:ascii="黑体" w:hAnsi="黑体" w:eastAsia="黑体"/>
          <w:b/>
          <w:sz w:val="24"/>
          <w:szCs w:val="24"/>
          <w:highlight w:val="none"/>
        </w:rPr>
        <w:t>五、毕业要求与培养目标关系矩阵</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60"/>
        <w:gridCol w:w="922"/>
        <w:gridCol w:w="922"/>
        <w:gridCol w:w="922"/>
        <w:gridCol w:w="922"/>
        <w:gridCol w:w="922"/>
        <w:gridCol w:w="922"/>
        <w:gridCol w:w="922"/>
      </w:tblGrid>
      <w:tr w14:paraId="0BA96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160" w:type="dxa"/>
            <w:shd w:val="clear" w:color="auto" w:fill="D7D7D7" w:themeFill="background1" w:themeFillShade="D8"/>
            <w:vAlign w:val="center"/>
          </w:tcPr>
          <w:p w14:paraId="7EA6DBB9">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both"/>
              <w:textAlignment w:val="auto"/>
              <w:rPr>
                <w:b/>
                <w:bCs/>
                <w:sz w:val="21"/>
                <w:szCs w:val="21"/>
                <w:highlight w:val="none"/>
              </w:rPr>
            </w:pPr>
          </w:p>
        </w:tc>
        <w:tc>
          <w:tcPr>
            <w:tcW w:w="922" w:type="dxa"/>
            <w:shd w:val="clear" w:color="auto" w:fill="D7D7D7" w:themeFill="background1" w:themeFillShade="D8"/>
            <w:vAlign w:val="center"/>
          </w:tcPr>
          <w:p w14:paraId="58602A71">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both"/>
              <w:textAlignment w:val="auto"/>
              <w:rPr>
                <w:sz w:val="21"/>
                <w:szCs w:val="21"/>
                <w:highlight w:val="none"/>
              </w:rPr>
            </w:pPr>
            <w:r>
              <w:rPr>
                <w:rFonts w:ascii="黑体" w:hAnsi="黑体" w:eastAsia="黑体"/>
                <w:b/>
                <w:sz w:val="21"/>
                <w:szCs w:val="21"/>
                <w:highlight w:val="none"/>
              </w:rPr>
              <w:t>培养目标1</w:t>
            </w:r>
          </w:p>
        </w:tc>
        <w:tc>
          <w:tcPr>
            <w:tcW w:w="922" w:type="dxa"/>
            <w:shd w:val="clear" w:color="auto" w:fill="D7D7D7" w:themeFill="background1" w:themeFillShade="D8"/>
            <w:vAlign w:val="center"/>
          </w:tcPr>
          <w:p w14:paraId="4A3E478A">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both"/>
              <w:textAlignment w:val="auto"/>
              <w:rPr>
                <w:sz w:val="21"/>
                <w:szCs w:val="21"/>
                <w:highlight w:val="none"/>
              </w:rPr>
            </w:pPr>
            <w:r>
              <w:rPr>
                <w:rFonts w:ascii="黑体" w:hAnsi="黑体" w:eastAsia="黑体"/>
                <w:b/>
                <w:sz w:val="21"/>
                <w:szCs w:val="21"/>
                <w:highlight w:val="none"/>
              </w:rPr>
              <w:t>培养目标2</w:t>
            </w:r>
          </w:p>
        </w:tc>
        <w:tc>
          <w:tcPr>
            <w:tcW w:w="922" w:type="dxa"/>
            <w:shd w:val="clear" w:color="auto" w:fill="D7D7D7" w:themeFill="background1" w:themeFillShade="D8"/>
            <w:vAlign w:val="center"/>
          </w:tcPr>
          <w:p w14:paraId="4B627C25">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both"/>
              <w:textAlignment w:val="auto"/>
              <w:rPr>
                <w:sz w:val="21"/>
                <w:szCs w:val="21"/>
                <w:highlight w:val="none"/>
              </w:rPr>
            </w:pPr>
            <w:r>
              <w:rPr>
                <w:rFonts w:ascii="黑体" w:hAnsi="黑体" w:eastAsia="黑体"/>
                <w:b/>
                <w:sz w:val="21"/>
                <w:szCs w:val="21"/>
                <w:highlight w:val="none"/>
              </w:rPr>
              <w:t>培养目标3</w:t>
            </w:r>
          </w:p>
        </w:tc>
        <w:tc>
          <w:tcPr>
            <w:tcW w:w="922" w:type="dxa"/>
            <w:shd w:val="clear" w:color="auto" w:fill="D7D7D7" w:themeFill="background1" w:themeFillShade="D8"/>
            <w:vAlign w:val="center"/>
          </w:tcPr>
          <w:p w14:paraId="4D0B0D5E">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both"/>
              <w:textAlignment w:val="auto"/>
              <w:rPr>
                <w:sz w:val="21"/>
                <w:szCs w:val="21"/>
                <w:highlight w:val="none"/>
              </w:rPr>
            </w:pPr>
            <w:r>
              <w:rPr>
                <w:rFonts w:ascii="黑体" w:hAnsi="黑体" w:eastAsia="黑体"/>
                <w:b/>
                <w:sz w:val="21"/>
                <w:szCs w:val="21"/>
                <w:highlight w:val="none"/>
              </w:rPr>
              <w:t>培养目标4</w:t>
            </w:r>
          </w:p>
        </w:tc>
        <w:tc>
          <w:tcPr>
            <w:tcW w:w="922" w:type="dxa"/>
            <w:shd w:val="clear" w:color="auto" w:fill="D7D7D7" w:themeFill="background1" w:themeFillShade="D8"/>
            <w:vAlign w:val="center"/>
          </w:tcPr>
          <w:p w14:paraId="4CDA5309">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both"/>
              <w:textAlignment w:val="auto"/>
              <w:rPr>
                <w:sz w:val="21"/>
                <w:szCs w:val="21"/>
                <w:highlight w:val="none"/>
              </w:rPr>
            </w:pPr>
            <w:r>
              <w:rPr>
                <w:rFonts w:ascii="黑体" w:hAnsi="黑体" w:eastAsia="黑体"/>
                <w:b/>
                <w:sz w:val="21"/>
                <w:szCs w:val="21"/>
                <w:highlight w:val="none"/>
              </w:rPr>
              <w:t>培养目标5</w:t>
            </w:r>
          </w:p>
        </w:tc>
        <w:tc>
          <w:tcPr>
            <w:tcW w:w="922" w:type="dxa"/>
            <w:shd w:val="clear" w:color="auto" w:fill="D7D7D7" w:themeFill="background1" w:themeFillShade="D8"/>
            <w:vAlign w:val="center"/>
          </w:tcPr>
          <w:p w14:paraId="641A8628">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both"/>
              <w:textAlignment w:val="auto"/>
              <w:rPr>
                <w:sz w:val="21"/>
                <w:szCs w:val="21"/>
                <w:highlight w:val="none"/>
              </w:rPr>
            </w:pPr>
            <w:r>
              <w:rPr>
                <w:rFonts w:ascii="黑体" w:hAnsi="黑体" w:eastAsia="黑体"/>
                <w:b/>
                <w:sz w:val="21"/>
                <w:szCs w:val="21"/>
                <w:highlight w:val="none"/>
              </w:rPr>
              <w:t>培养目标6</w:t>
            </w:r>
          </w:p>
        </w:tc>
        <w:tc>
          <w:tcPr>
            <w:tcW w:w="922" w:type="dxa"/>
            <w:shd w:val="clear" w:color="auto" w:fill="D7D7D7" w:themeFill="background1" w:themeFillShade="D8"/>
            <w:vAlign w:val="center"/>
          </w:tcPr>
          <w:p w14:paraId="12EDF22F">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both"/>
              <w:textAlignment w:val="auto"/>
              <w:rPr>
                <w:sz w:val="21"/>
                <w:szCs w:val="21"/>
                <w:highlight w:val="none"/>
              </w:rPr>
            </w:pPr>
            <w:r>
              <w:rPr>
                <w:rFonts w:ascii="黑体" w:hAnsi="黑体" w:eastAsia="黑体"/>
                <w:b/>
                <w:sz w:val="21"/>
                <w:szCs w:val="21"/>
                <w:highlight w:val="none"/>
              </w:rPr>
              <w:t>培养目标7</w:t>
            </w:r>
          </w:p>
        </w:tc>
      </w:tr>
      <w:tr w14:paraId="09FBD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0" w:type="dxa"/>
            <w:vAlign w:val="center"/>
          </w:tcPr>
          <w:p w14:paraId="3EC0E257">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both"/>
              <w:textAlignment w:val="auto"/>
              <w:rPr>
                <w:b/>
                <w:bCs/>
                <w:sz w:val="21"/>
                <w:szCs w:val="21"/>
                <w:highlight w:val="none"/>
              </w:rPr>
            </w:pPr>
            <w:r>
              <w:rPr>
                <w:rFonts w:ascii="宋体" w:hAnsi="宋体" w:eastAsia="宋体"/>
                <w:b/>
                <w:bCs/>
                <w:sz w:val="21"/>
                <w:szCs w:val="21"/>
                <w:highlight w:val="none"/>
              </w:rPr>
              <w:t>思想道德与理想信念</w:t>
            </w:r>
          </w:p>
        </w:tc>
        <w:tc>
          <w:tcPr>
            <w:tcW w:w="922" w:type="dxa"/>
            <w:vAlign w:val="center"/>
          </w:tcPr>
          <w:p w14:paraId="044DE620">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both"/>
              <w:textAlignment w:val="auto"/>
              <w:rPr>
                <w:sz w:val="21"/>
                <w:szCs w:val="21"/>
                <w:highlight w:val="none"/>
              </w:rPr>
            </w:pPr>
            <w:r>
              <w:rPr>
                <w:rFonts w:ascii="宋体" w:hAnsi="宋体" w:eastAsia="宋体"/>
                <w:b w:val="0"/>
                <w:sz w:val="21"/>
                <w:szCs w:val="21"/>
                <w:highlight w:val="none"/>
              </w:rPr>
              <w:t>√</w:t>
            </w:r>
          </w:p>
        </w:tc>
        <w:tc>
          <w:tcPr>
            <w:tcW w:w="922" w:type="dxa"/>
            <w:vAlign w:val="center"/>
          </w:tcPr>
          <w:p w14:paraId="0C8DDA18">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both"/>
              <w:textAlignment w:val="auto"/>
              <w:rPr>
                <w:sz w:val="21"/>
                <w:szCs w:val="21"/>
                <w:highlight w:val="none"/>
              </w:rPr>
            </w:pPr>
          </w:p>
        </w:tc>
        <w:tc>
          <w:tcPr>
            <w:tcW w:w="922" w:type="dxa"/>
            <w:vAlign w:val="center"/>
          </w:tcPr>
          <w:p w14:paraId="0F5645ED">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both"/>
              <w:textAlignment w:val="auto"/>
              <w:rPr>
                <w:sz w:val="21"/>
                <w:szCs w:val="21"/>
                <w:highlight w:val="none"/>
              </w:rPr>
            </w:pPr>
          </w:p>
        </w:tc>
        <w:tc>
          <w:tcPr>
            <w:tcW w:w="922" w:type="dxa"/>
            <w:vAlign w:val="center"/>
          </w:tcPr>
          <w:p w14:paraId="6ADF415F">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both"/>
              <w:textAlignment w:val="auto"/>
              <w:rPr>
                <w:sz w:val="21"/>
                <w:szCs w:val="21"/>
                <w:highlight w:val="none"/>
              </w:rPr>
            </w:pPr>
          </w:p>
        </w:tc>
        <w:tc>
          <w:tcPr>
            <w:tcW w:w="922" w:type="dxa"/>
            <w:vAlign w:val="center"/>
          </w:tcPr>
          <w:p w14:paraId="3E4973C6">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both"/>
              <w:textAlignment w:val="auto"/>
              <w:rPr>
                <w:sz w:val="21"/>
                <w:szCs w:val="21"/>
                <w:highlight w:val="none"/>
              </w:rPr>
            </w:pPr>
            <w:r>
              <w:rPr>
                <w:rFonts w:ascii="宋体" w:hAnsi="宋体" w:eastAsia="宋体"/>
                <w:b w:val="0"/>
                <w:sz w:val="21"/>
                <w:szCs w:val="21"/>
                <w:highlight w:val="none"/>
              </w:rPr>
              <w:t>√</w:t>
            </w:r>
          </w:p>
        </w:tc>
        <w:tc>
          <w:tcPr>
            <w:tcW w:w="922" w:type="dxa"/>
            <w:vAlign w:val="center"/>
          </w:tcPr>
          <w:p w14:paraId="3DD05241">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both"/>
              <w:textAlignment w:val="auto"/>
              <w:rPr>
                <w:sz w:val="21"/>
                <w:szCs w:val="21"/>
                <w:highlight w:val="none"/>
              </w:rPr>
            </w:pPr>
            <w:r>
              <w:rPr>
                <w:rFonts w:ascii="宋体" w:hAnsi="宋体" w:eastAsia="宋体"/>
                <w:b w:val="0"/>
                <w:sz w:val="21"/>
                <w:szCs w:val="21"/>
                <w:highlight w:val="none"/>
              </w:rPr>
              <w:t>√</w:t>
            </w:r>
          </w:p>
        </w:tc>
        <w:tc>
          <w:tcPr>
            <w:tcW w:w="922" w:type="dxa"/>
            <w:vAlign w:val="center"/>
          </w:tcPr>
          <w:p w14:paraId="5360A7E2">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both"/>
              <w:textAlignment w:val="auto"/>
              <w:rPr>
                <w:sz w:val="21"/>
                <w:szCs w:val="21"/>
                <w:highlight w:val="none"/>
              </w:rPr>
            </w:pPr>
          </w:p>
        </w:tc>
      </w:tr>
      <w:tr w14:paraId="69CE3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0" w:type="dxa"/>
            <w:vAlign w:val="center"/>
          </w:tcPr>
          <w:p w14:paraId="279FDF4B">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both"/>
              <w:textAlignment w:val="auto"/>
              <w:rPr>
                <w:b/>
                <w:bCs/>
                <w:sz w:val="21"/>
                <w:szCs w:val="21"/>
                <w:highlight w:val="none"/>
              </w:rPr>
            </w:pPr>
            <w:r>
              <w:rPr>
                <w:rFonts w:ascii="宋体" w:hAnsi="宋体" w:eastAsia="宋体"/>
                <w:b/>
                <w:bCs/>
                <w:sz w:val="21"/>
                <w:szCs w:val="21"/>
                <w:highlight w:val="none"/>
              </w:rPr>
              <w:t>知识产权基础与法治思维</w:t>
            </w:r>
          </w:p>
        </w:tc>
        <w:tc>
          <w:tcPr>
            <w:tcW w:w="922" w:type="dxa"/>
            <w:vAlign w:val="center"/>
          </w:tcPr>
          <w:p w14:paraId="1EAD2592">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both"/>
              <w:textAlignment w:val="auto"/>
              <w:rPr>
                <w:sz w:val="21"/>
                <w:szCs w:val="21"/>
                <w:highlight w:val="none"/>
              </w:rPr>
            </w:pPr>
            <w:r>
              <w:rPr>
                <w:rFonts w:ascii="宋体" w:hAnsi="宋体" w:eastAsia="宋体"/>
                <w:b w:val="0"/>
                <w:sz w:val="21"/>
                <w:szCs w:val="21"/>
                <w:highlight w:val="none"/>
              </w:rPr>
              <w:t>√</w:t>
            </w:r>
          </w:p>
        </w:tc>
        <w:tc>
          <w:tcPr>
            <w:tcW w:w="922" w:type="dxa"/>
            <w:vAlign w:val="center"/>
          </w:tcPr>
          <w:p w14:paraId="396A6B24">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both"/>
              <w:textAlignment w:val="auto"/>
              <w:rPr>
                <w:sz w:val="21"/>
                <w:szCs w:val="21"/>
                <w:highlight w:val="none"/>
              </w:rPr>
            </w:pPr>
            <w:r>
              <w:rPr>
                <w:rFonts w:ascii="宋体" w:hAnsi="宋体" w:eastAsia="宋体"/>
                <w:b w:val="0"/>
                <w:sz w:val="21"/>
                <w:szCs w:val="21"/>
                <w:highlight w:val="none"/>
              </w:rPr>
              <w:t>√</w:t>
            </w:r>
          </w:p>
        </w:tc>
        <w:tc>
          <w:tcPr>
            <w:tcW w:w="922" w:type="dxa"/>
            <w:vAlign w:val="center"/>
          </w:tcPr>
          <w:p w14:paraId="6CFD62EC">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both"/>
              <w:textAlignment w:val="auto"/>
              <w:rPr>
                <w:sz w:val="21"/>
                <w:szCs w:val="21"/>
                <w:highlight w:val="none"/>
              </w:rPr>
            </w:pPr>
            <w:r>
              <w:rPr>
                <w:rFonts w:ascii="宋体" w:hAnsi="宋体" w:eastAsia="宋体"/>
                <w:b w:val="0"/>
                <w:sz w:val="21"/>
                <w:szCs w:val="21"/>
                <w:highlight w:val="none"/>
              </w:rPr>
              <w:t>√</w:t>
            </w:r>
          </w:p>
        </w:tc>
        <w:tc>
          <w:tcPr>
            <w:tcW w:w="922" w:type="dxa"/>
            <w:vAlign w:val="center"/>
          </w:tcPr>
          <w:p w14:paraId="4304374D">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both"/>
              <w:textAlignment w:val="auto"/>
              <w:rPr>
                <w:sz w:val="21"/>
                <w:szCs w:val="21"/>
                <w:highlight w:val="none"/>
              </w:rPr>
            </w:pPr>
          </w:p>
        </w:tc>
        <w:tc>
          <w:tcPr>
            <w:tcW w:w="922" w:type="dxa"/>
            <w:vAlign w:val="center"/>
          </w:tcPr>
          <w:p w14:paraId="7DFF0DAB">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both"/>
              <w:textAlignment w:val="auto"/>
              <w:rPr>
                <w:sz w:val="21"/>
                <w:szCs w:val="21"/>
                <w:highlight w:val="none"/>
              </w:rPr>
            </w:pPr>
            <w:r>
              <w:rPr>
                <w:rFonts w:ascii="宋体" w:hAnsi="宋体" w:eastAsia="宋体"/>
                <w:b w:val="0"/>
                <w:sz w:val="21"/>
                <w:szCs w:val="21"/>
                <w:highlight w:val="none"/>
              </w:rPr>
              <w:t>√</w:t>
            </w:r>
          </w:p>
        </w:tc>
        <w:tc>
          <w:tcPr>
            <w:tcW w:w="922" w:type="dxa"/>
            <w:vAlign w:val="center"/>
          </w:tcPr>
          <w:p w14:paraId="11530000">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both"/>
              <w:textAlignment w:val="auto"/>
              <w:rPr>
                <w:sz w:val="21"/>
                <w:szCs w:val="21"/>
                <w:highlight w:val="none"/>
              </w:rPr>
            </w:pPr>
            <w:r>
              <w:rPr>
                <w:rFonts w:ascii="宋体" w:hAnsi="宋体" w:eastAsia="宋体"/>
                <w:b w:val="0"/>
                <w:sz w:val="21"/>
                <w:szCs w:val="21"/>
                <w:highlight w:val="none"/>
              </w:rPr>
              <w:t>√</w:t>
            </w:r>
          </w:p>
        </w:tc>
        <w:tc>
          <w:tcPr>
            <w:tcW w:w="922" w:type="dxa"/>
            <w:vAlign w:val="center"/>
          </w:tcPr>
          <w:p w14:paraId="74902C5F">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both"/>
              <w:textAlignment w:val="auto"/>
              <w:rPr>
                <w:sz w:val="21"/>
                <w:szCs w:val="21"/>
                <w:highlight w:val="none"/>
              </w:rPr>
            </w:pPr>
          </w:p>
        </w:tc>
      </w:tr>
      <w:tr w14:paraId="63305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0" w:type="dxa"/>
            <w:vAlign w:val="center"/>
          </w:tcPr>
          <w:p w14:paraId="234554E8">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both"/>
              <w:textAlignment w:val="auto"/>
              <w:rPr>
                <w:b/>
                <w:bCs/>
                <w:sz w:val="21"/>
                <w:szCs w:val="21"/>
                <w:highlight w:val="none"/>
              </w:rPr>
            </w:pPr>
            <w:r>
              <w:rPr>
                <w:rFonts w:hint="eastAsia"/>
                <w:b/>
                <w:bCs/>
                <w:sz w:val="21"/>
                <w:szCs w:val="21"/>
                <w:highlight w:val="none"/>
              </w:rPr>
              <w:t>国际知识产权实践与创新能力</w:t>
            </w:r>
          </w:p>
        </w:tc>
        <w:tc>
          <w:tcPr>
            <w:tcW w:w="922" w:type="dxa"/>
            <w:vAlign w:val="center"/>
          </w:tcPr>
          <w:p w14:paraId="7FA6A50C">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both"/>
              <w:textAlignment w:val="auto"/>
              <w:rPr>
                <w:sz w:val="21"/>
                <w:szCs w:val="21"/>
                <w:highlight w:val="none"/>
              </w:rPr>
            </w:pPr>
          </w:p>
        </w:tc>
        <w:tc>
          <w:tcPr>
            <w:tcW w:w="922" w:type="dxa"/>
            <w:vAlign w:val="center"/>
          </w:tcPr>
          <w:p w14:paraId="6D4C08ED">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both"/>
              <w:textAlignment w:val="auto"/>
              <w:rPr>
                <w:sz w:val="21"/>
                <w:szCs w:val="21"/>
                <w:highlight w:val="none"/>
              </w:rPr>
            </w:pPr>
            <w:r>
              <w:rPr>
                <w:rFonts w:ascii="宋体" w:hAnsi="宋体" w:eastAsia="宋体"/>
                <w:b w:val="0"/>
                <w:sz w:val="21"/>
                <w:szCs w:val="21"/>
                <w:highlight w:val="none"/>
              </w:rPr>
              <w:t>√</w:t>
            </w:r>
          </w:p>
        </w:tc>
        <w:tc>
          <w:tcPr>
            <w:tcW w:w="922" w:type="dxa"/>
            <w:vAlign w:val="center"/>
          </w:tcPr>
          <w:p w14:paraId="7E95F823">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both"/>
              <w:textAlignment w:val="auto"/>
              <w:rPr>
                <w:sz w:val="21"/>
                <w:szCs w:val="21"/>
                <w:highlight w:val="none"/>
              </w:rPr>
            </w:pPr>
            <w:r>
              <w:rPr>
                <w:rFonts w:ascii="宋体" w:hAnsi="宋体" w:eastAsia="宋体"/>
                <w:b w:val="0"/>
                <w:sz w:val="21"/>
                <w:szCs w:val="21"/>
                <w:highlight w:val="none"/>
              </w:rPr>
              <w:t>√</w:t>
            </w:r>
          </w:p>
        </w:tc>
        <w:tc>
          <w:tcPr>
            <w:tcW w:w="922" w:type="dxa"/>
            <w:vAlign w:val="center"/>
          </w:tcPr>
          <w:p w14:paraId="78740F6B">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both"/>
              <w:textAlignment w:val="auto"/>
              <w:rPr>
                <w:sz w:val="21"/>
                <w:szCs w:val="21"/>
                <w:highlight w:val="none"/>
              </w:rPr>
            </w:pPr>
            <w:r>
              <w:rPr>
                <w:rFonts w:ascii="宋体" w:hAnsi="宋体" w:eastAsia="宋体"/>
                <w:b w:val="0"/>
                <w:sz w:val="21"/>
                <w:szCs w:val="21"/>
                <w:highlight w:val="none"/>
              </w:rPr>
              <w:t>√</w:t>
            </w:r>
          </w:p>
        </w:tc>
        <w:tc>
          <w:tcPr>
            <w:tcW w:w="922" w:type="dxa"/>
            <w:vAlign w:val="center"/>
          </w:tcPr>
          <w:p w14:paraId="4FCD1509">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both"/>
              <w:textAlignment w:val="auto"/>
              <w:rPr>
                <w:sz w:val="21"/>
                <w:szCs w:val="21"/>
                <w:highlight w:val="none"/>
              </w:rPr>
            </w:pPr>
            <w:r>
              <w:rPr>
                <w:rFonts w:ascii="宋体" w:hAnsi="宋体" w:eastAsia="宋体"/>
                <w:b w:val="0"/>
                <w:sz w:val="21"/>
                <w:szCs w:val="21"/>
                <w:highlight w:val="none"/>
              </w:rPr>
              <w:t>√</w:t>
            </w:r>
          </w:p>
        </w:tc>
        <w:tc>
          <w:tcPr>
            <w:tcW w:w="922" w:type="dxa"/>
            <w:vAlign w:val="center"/>
          </w:tcPr>
          <w:p w14:paraId="539DBF38">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both"/>
              <w:textAlignment w:val="auto"/>
              <w:rPr>
                <w:sz w:val="21"/>
                <w:szCs w:val="21"/>
                <w:highlight w:val="none"/>
              </w:rPr>
            </w:pPr>
            <w:r>
              <w:rPr>
                <w:rFonts w:ascii="宋体" w:hAnsi="宋体" w:eastAsia="宋体"/>
                <w:b w:val="0"/>
                <w:sz w:val="21"/>
                <w:szCs w:val="21"/>
                <w:highlight w:val="none"/>
              </w:rPr>
              <w:t>√</w:t>
            </w:r>
          </w:p>
        </w:tc>
        <w:tc>
          <w:tcPr>
            <w:tcW w:w="922" w:type="dxa"/>
            <w:vAlign w:val="center"/>
          </w:tcPr>
          <w:p w14:paraId="3D333E9B">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both"/>
              <w:textAlignment w:val="auto"/>
              <w:rPr>
                <w:sz w:val="21"/>
                <w:szCs w:val="21"/>
                <w:highlight w:val="none"/>
              </w:rPr>
            </w:pPr>
          </w:p>
        </w:tc>
      </w:tr>
      <w:tr w14:paraId="0F20C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0" w:type="dxa"/>
            <w:vAlign w:val="center"/>
          </w:tcPr>
          <w:p w14:paraId="452360B9">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both"/>
              <w:textAlignment w:val="auto"/>
              <w:rPr>
                <w:b/>
                <w:bCs/>
                <w:sz w:val="21"/>
                <w:szCs w:val="21"/>
                <w:highlight w:val="none"/>
              </w:rPr>
            </w:pPr>
            <w:r>
              <w:rPr>
                <w:rFonts w:ascii="宋体" w:hAnsi="宋体" w:eastAsia="宋体"/>
                <w:b/>
                <w:bCs/>
                <w:sz w:val="21"/>
                <w:szCs w:val="21"/>
                <w:highlight w:val="none"/>
              </w:rPr>
              <w:t>跨文化沟通、五文融通与国际视野</w:t>
            </w:r>
          </w:p>
        </w:tc>
        <w:tc>
          <w:tcPr>
            <w:tcW w:w="922" w:type="dxa"/>
            <w:vAlign w:val="center"/>
          </w:tcPr>
          <w:p w14:paraId="7D532B39">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both"/>
              <w:textAlignment w:val="auto"/>
              <w:rPr>
                <w:sz w:val="21"/>
                <w:szCs w:val="21"/>
                <w:highlight w:val="none"/>
              </w:rPr>
            </w:pPr>
            <w:r>
              <w:rPr>
                <w:rFonts w:ascii="宋体" w:hAnsi="宋体" w:eastAsia="宋体"/>
                <w:b w:val="0"/>
                <w:sz w:val="21"/>
                <w:szCs w:val="21"/>
                <w:highlight w:val="none"/>
              </w:rPr>
              <w:t>√</w:t>
            </w:r>
          </w:p>
        </w:tc>
        <w:tc>
          <w:tcPr>
            <w:tcW w:w="922" w:type="dxa"/>
            <w:vAlign w:val="center"/>
          </w:tcPr>
          <w:p w14:paraId="55D128AE">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both"/>
              <w:textAlignment w:val="auto"/>
              <w:rPr>
                <w:sz w:val="21"/>
                <w:szCs w:val="21"/>
                <w:highlight w:val="none"/>
              </w:rPr>
            </w:pPr>
            <w:r>
              <w:rPr>
                <w:rFonts w:ascii="宋体" w:hAnsi="宋体" w:eastAsia="宋体"/>
                <w:b w:val="0"/>
                <w:sz w:val="21"/>
                <w:szCs w:val="21"/>
                <w:highlight w:val="none"/>
              </w:rPr>
              <w:t>√</w:t>
            </w:r>
          </w:p>
        </w:tc>
        <w:tc>
          <w:tcPr>
            <w:tcW w:w="922" w:type="dxa"/>
            <w:vAlign w:val="center"/>
          </w:tcPr>
          <w:p w14:paraId="0519C986">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both"/>
              <w:textAlignment w:val="auto"/>
              <w:rPr>
                <w:sz w:val="21"/>
                <w:szCs w:val="21"/>
                <w:highlight w:val="none"/>
              </w:rPr>
            </w:pPr>
          </w:p>
        </w:tc>
        <w:tc>
          <w:tcPr>
            <w:tcW w:w="922" w:type="dxa"/>
            <w:vAlign w:val="center"/>
          </w:tcPr>
          <w:p w14:paraId="65207617">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both"/>
              <w:textAlignment w:val="auto"/>
              <w:rPr>
                <w:sz w:val="21"/>
                <w:szCs w:val="21"/>
                <w:highlight w:val="none"/>
              </w:rPr>
            </w:pPr>
            <w:r>
              <w:rPr>
                <w:rFonts w:ascii="宋体" w:hAnsi="宋体" w:eastAsia="宋体"/>
                <w:b w:val="0"/>
                <w:sz w:val="21"/>
                <w:szCs w:val="21"/>
                <w:highlight w:val="none"/>
              </w:rPr>
              <w:t>√</w:t>
            </w:r>
          </w:p>
        </w:tc>
        <w:tc>
          <w:tcPr>
            <w:tcW w:w="922" w:type="dxa"/>
            <w:vAlign w:val="center"/>
          </w:tcPr>
          <w:p w14:paraId="7D926077">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both"/>
              <w:textAlignment w:val="auto"/>
              <w:rPr>
                <w:sz w:val="21"/>
                <w:szCs w:val="21"/>
                <w:highlight w:val="none"/>
              </w:rPr>
            </w:pPr>
            <w:r>
              <w:rPr>
                <w:rFonts w:ascii="宋体" w:hAnsi="宋体" w:eastAsia="宋体"/>
                <w:b w:val="0"/>
                <w:sz w:val="21"/>
                <w:szCs w:val="21"/>
                <w:highlight w:val="none"/>
              </w:rPr>
              <w:t>√</w:t>
            </w:r>
          </w:p>
        </w:tc>
        <w:tc>
          <w:tcPr>
            <w:tcW w:w="922" w:type="dxa"/>
            <w:vAlign w:val="center"/>
          </w:tcPr>
          <w:p w14:paraId="7253A709">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both"/>
              <w:textAlignment w:val="auto"/>
              <w:rPr>
                <w:sz w:val="21"/>
                <w:szCs w:val="21"/>
                <w:highlight w:val="none"/>
              </w:rPr>
            </w:pPr>
          </w:p>
        </w:tc>
        <w:tc>
          <w:tcPr>
            <w:tcW w:w="922" w:type="dxa"/>
            <w:vAlign w:val="center"/>
          </w:tcPr>
          <w:p w14:paraId="09A9799D">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both"/>
              <w:textAlignment w:val="auto"/>
              <w:rPr>
                <w:sz w:val="21"/>
                <w:szCs w:val="21"/>
                <w:highlight w:val="none"/>
              </w:rPr>
            </w:pPr>
            <w:r>
              <w:rPr>
                <w:rFonts w:ascii="宋体" w:hAnsi="宋体" w:eastAsia="宋体"/>
                <w:b w:val="0"/>
                <w:sz w:val="21"/>
                <w:szCs w:val="21"/>
                <w:highlight w:val="none"/>
              </w:rPr>
              <w:t>√</w:t>
            </w:r>
          </w:p>
        </w:tc>
      </w:tr>
      <w:tr w14:paraId="5900A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0" w:type="dxa"/>
            <w:vAlign w:val="center"/>
          </w:tcPr>
          <w:p w14:paraId="7ECE0F21">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both"/>
              <w:textAlignment w:val="auto"/>
              <w:rPr>
                <w:b/>
                <w:bCs/>
                <w:sz w:val="21"/>
                <w:szCs w:val="21"/>
                <w:highlight w:val="none"/>
              </w:rPr>
            </w:pPr>
            <w:r>
              <w:rPr>
                <w:rFonts w:ascii="宋体" w:hAnsi="宋体" w:eastAsia="宋体"/>
                <w:b/>
                <w:bCs/>
                <w:sz w:val="21"/>
                <w:szCs w:val="21"/>
                <w:highlight w:val="none"/>
              </w:rPr>
              <w:t>数智素养与智思融合能力</w:t>
            </w:r>
          </w:p>
        </w:tc>
        <w:tc>
          <w:tcPr>
            <w:tcW w:w="922" w:type="dxa"/>
            <w:vAlign w:val="center"/>
          </w:tcPr>
          <w:p w14:paraId="69C7D8ED">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both"/>
              <w:textAlignment w:val="auto"/>
              <w:rPr>
                <w:sz w:val="21"/>
                <w:szCs w:val="21"/>
                <w:highlight w:val="none"/>
              </w:rPr>
            </w:pPr>
          </w:p>
        </w:tc>
        <w:tc>
          <w:tcPr>
            <w:tcW w:w="922" w:type="dxa"/>
            <w:vAlign w:val="center"/>
          </w:tcPr>
          <w:p w14:paraId="42BAEA5E">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both"/>
              <w:textAlignment w:val="auto"/>
              <w:rPr>
                <w:sz w:val="21"/>
                <w:szCs w:val="21"/>
                <w:highlight w:val="none"/>
              </w:rPr>
            </w:pPr>
          </w:p>
        </w:tc>
        <w:tc>
          <w:tcPr>
            <w:tcW w:w="922" w:type="dxa"/>
            <w:vAlign w:val="center"/>
          </w:tcPr>
          <w:p w14:paraId="626B6D24">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both"/>
              <w:textAlignment w:val="auto"/>
              <w:rPr>
                <w:sz w:val="21"/>
                <w:szCs w:val="21"/>
                <w:highlight w:val="none"/>
              </w:rPr>
            </w:pPr>
            <w:r>
              <w:rPr>
                <w:rFonts w:ascii="宋体" w:hAnsi="宋体" w:eastAsia="宋体"/>
                <w:b w:val="0"/>
                <w:sz w:val="21"/>
                <w:szCs w:val="21"/>
                <w:highlight w:val="none"/>
              </w:rPr>
              <w:t>√</w:t>
            </w:r>
          </w:p>
        </w:tc>
        <w:tc>
          <w:tcPr>
            <w:tcW w:w="922" w:type="dxa"/>
            <w:vAlign w:val="center"/>
          </w:tcPr>
          <w:p w14:paraId="0761B0E7">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both"/>
              <w:textAlignment w:val="auto"/>
              <w:rPr>
                <w:sz w:val="21"/>
                <w:szCs w:val="21"/>
                <w:highlight w:val="none"/>
              </w:rPr>
            </w:pPr>
          </w:p>
        </w:tc>
        <w:tc>
          <w:tcPr>
            <w:tcW w:w="922" w:type="dxa"/>
            <w:vAlign w:val="center"/>
          </w:tcPr>
          <w:p w14:paraId="6675E7AE">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both"/>
              <w:textAlignment w:val="auto"/>
              <w:rPr>
                <w:sz w:val="21"/>
                <w:szCs w:val="21"/>
                <w:highlight w:val="none"/>
              </w:rPr>
            </w:pPr>
            <w:r>
              <w:rPr>
                <w:rFonts w:ascii="宋体" w:hAnsi="宋体" w:eastAsia="宋体"/>
                <w:b w:val="0"/>
                <w:sz w:val="21"/>
                <w:szCs w:val="21"/>
                <w:highlight w:val="none"/>
              </w:rPr>
              <w:t>√</w:t>
            </w:r>
          </w:p>
        </w:tc>
        <w:tc>
          <w:tcPr>
            <w:tcW w:w="922" w:type="dxa"/>
            <w:vAlign w:val="center"/>
          </w:tcPr>
          <w:p w14:paraId="0E4D6C34">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both"/>
              <w:textAlignment w:val="auto"/>
              <w:rPr>
                <w:sz w:val="21"/>
                <w:szCs w:val="21"/>
                <w:highlight w:val="none"/>
              </w:rPr>
            </w:pPr>
          </w:p>
        </w:tc>
        <w:tc>
          <w:tcPr>
            <w:tcW w:w="922" w:type="dxa"/>
            <w:vAlign w:val="center"/>
          </w:tcPr>
          <w:p w14:paraId="2D5AC789">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both"/>
              <w:textAlignment w:val="auto"/>
              <w:rPr>
                <w:sz w:val="21"/>
                <w:szCs w:val="21"/>
                <w:highlight w:val="none"/>
              </w:rPr>
            </w:pPr>
            <w:r>
              <w:rPr>
                <w:rFonts w:ascii="宋体" w:hAnsi="宋体" w:eastAsia="宋体"/>
                <w:b w:val="0"/>
                <w:sz w:val="21"/>
                <w:szCs w:val="21"/>
                <w:highlight w:val="none"/>
              </w:rPr>
              <w:t>√</w:t>
            </w:r>
          </w:p>
        </w:tc>
      </w:tr>
      <w:tr w14:paraId="59913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0" w:type="dxa"/>
            <w:vAlign w:val="center"/>
          </w:tcPr>
          <w:p w14:paraId="3A081681">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both"/>
              <w:textAlignment w:val="auto"/>
              <w:rPr>
                <w:b/>
                <w:bCs/>
                <w:sz w:val="21"/>
                <w:szCs w:val="21"/>
                <w:highlight w:val="none"/>
              </w:rPr>
            </w:pPr>
            <w:r>
              <w:rPr>
                <w:rFonts w:hint="eastAsia"/>
                <w:b/>
                <w:bCs/>
                <w:sz w:val="21"/>
                <w:szCs w:val="21"/>
                <w:highlight w:val="none"/>
              </w:rPr>
              <w:t>团队合作与组织协调能力</w:t>
            </w:r>
          </w:p>
        </w:tc>
        <w:tc>
          <w:tcPr>
            <w:tcW w:w="922" w:type="dxa"/>
            <w:vAlign w:val="center"/>
          </w:tcPr>
          <w:p w14:paraId="0E467539">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both"/>
              <w:textAlignment w:val="auto"/>
              <w:rPr>
                <w:sz w:val="21"/>
                <w:szCs w:val="21"/>
                <w:highlight w:val="none"/>
              </w:rPr>
            </w:pPr>
          </w:p>
        </w:tc>
        <w:tc>
          <w:tcPr>
            <w:tcW w:w="922" w:type="dxa"/>
            <w:vAlign w:val="center"/>
          </w:tcPr>
          <w:p w14:paraId="42CBF42D">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both"/>
              <w:textAlignment w:val="auto"/>
              <w:rPr>
                <w:sz w:val="21"/>
                <w:szCs w:val="21"/>
                <w:highlight w:val="none"/>
              </w:rPr>
            </w:pPr>
          </w:p>
        </w:tc>
        <w:tc>
          <w:tcPr>
            <w:tcW w:w="922" w:type="dxa"/>
            <w:vAlign w:val="center"/>
          </w:tcPr>
          <w:p w14:paraId="598E00D2">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both"/>
              <w:textAlignment w:val="auto"/>
              <w:rPr>
                <w:sz w:val="21"/>
                <w:szCs w:val="21"/>
                <w:highlight w:val="none"/>
              </w:rPr>
            </w:pPr>
            <w:r>
              <w:rPr>
                <w:rFonts w:ascii="宋体" w:hAnsi="宋体" w:eastAsia="宋体"/>
                <w:b w:val="0"/>
                <w:sz w:val="21"/>
                <w:szCs w:val="21"/>
                <w:highlight w:val="none"/>
              </w:rPr>
              <w:t>√</w:t>
            </w:r>
          </w:p>
        </w:tc>
        <w:tc>
          <w:tcPr>
            <w:tcW w:w="922" w:type="dxa"/>
            <w:vAlign w:val="center"/>
          </w:tcPr>
          <w:p w14:paraId="6B81738C">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both"/>
              <w:textAlignment w:val="auto"/>
              <w:rPr>
                <w:sz w:val="21"/>
                <w:szCs w:val="21"/>
                <w:highlight w:val="none"/>
              </w:rPr>
            </w:pPr>
            <w:r>
              <w:rPr>
                <w:rFonts w:ascii="宋体" w:hAnsi="宋体" w:eastAsia="宋体"/>
                <w:b w:val="0"/>
                <w:sz w:val="21"/>
                <w:szCs w:val="21"/>
                <w:highlight w:val="none"/>
              </w:rPr>
              <w:t>√</w:t>
            </w:r>
          </w:p>
        </w:tc>
        <w:tc>
          <w:tcPr>
            <w:tcW w:w="922" w:type="dxa"/>
            <w:vAlign w:val="center"/>
          </w:tcPr>
          <w:p w14:paraId="7EE40141">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both"/>
              <w:textAlignment w:val="auto"/>
              <w:rPr>
                <w:sz w:val="21"/>
                <w:szCs w:val="21"/>
                <w:highlight w:val="none"/>
              </w:rPr>
            </w:pPr>
          </w:p>
        </w:tc>
        <w:tc>
          <w:tcPr>
            <w:tcW w:w="922" w:type="dxa"/>
            <w:vAlign w:val="center"/>
          </w:tcPr>
          <w:p w14:paraId="2CE13DA0">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both"/>
              <w:textAlignment w:val="auto"/>
              <w:rPr>
                <w:sz w:val="21"/>
                <w:szCs w:val="21"/>
                <w:highlight w:val="none"/>
              </w:rPr>
            </w:pPr>
            <w:r>
              <w:rPr>
                <w:rFonts w:ascii="宋体" w:hAnsi="宋体" w:eastAsia="宋体"/>
                <w:b w:val="0"/>
                <w:sz w:val="21"/>
                <w:szCs w:val="21"/>
                <w:highlight w:val="none"/>
              </w:rPr>
              <w:t>√</w:t>
            </w:r>
          </w:p>
        </w:tc>
        <w:tc>
          <w:tcPr>
            <w:tcW w:w="922" w:type="dxa"/>
            <w:vAlign w:val="center"/>
          </w:tcPr>
          <w:p w14:paraId="6A7E5E1E">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both"/>
              <w:textAlignment w:val="auto"/>
              <w:rPr>
                <w:sz w:val="21"/>
                <w:szCs w:val="21"/>
                <w:highlight w:val="none"/>
              </w:rPr>
            </w:pPr>
          </w:p>
        </w:tc>
      </w:tr>
      <w:tr w14:paraId="1EF0F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0" w:type="dxa"/>
            <w:vAlign w:val="center"/>
          </w:tcPr>
          <w:p w14:paraId="44C2FA41">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both"/>
              <w:textAlignment w:val="auto"/>
              <w:rPr>
                <w:b/>
                <w:bCs/>
                <w:sz w:val="21"/>
                <w:szCs w:val="21"/>
                <w:highlight w:val="none"/>
              </w:rPr>
            </w:pPr>
            <w:r>
              <w:rPr>
                <w:rFonts w:ascii="宋体" w:hAnsi="宋体" w:eastAsia="宋体"/>
                <w:b/>
                <w:bCs/>
                <w:sz w:val="21"/>
                <w:szCs w:val="21"/>
                <w:highlight w:val="none"/>
              </w:rPr>
              <w:t>持续学习能力与综合素养</w:t>
            </w:r>
          </w:p>
        </w:tc>
        <w:tc>
          <w:tcPr>
            <w:tcW w:w="922" w:type="dxa"/>
            <w:vAlign w:val="center"/>
          </w:tcPr>
          <w:p w14:paraId="7985377C">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both"/>
              <w:textAlignment w:val="auto"/>
              <w:rPr>
                <w:sz w:val="21"/>
                <w:szCs w:val="21"/>
                <w:highlight w:val="none"/>
              </w:rPr>
            </w:pPr>
          </w:p>
        </w:tc>
        <w:tc>
          <w:tcPr>
            <w:tcW w:w="922" w:type="dxa"/>
            <w:vAlign w:val="center"/>
          </w:tcPr>
          <w:p w14:paraId="32A8404F">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both"/>
              <w:textAlignment w:val="auto"/>
              <w:rPr>
                <w:sz w:val="21"/>
                <w:szCs w:val="21"/>
                <w:highlight w:val="none"/>
              </w:rPr>
            </w:pPr>
          </w:p>
        </w:tc>
        <w:tc>
          <w:tcPr>
            <w:tcW w:w="922" w:type="dxa"/>
            <w:vAlign w:val="center"/>
          </w:tcPr>
          <w:p w14:paraId="70DC4118">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both"/>
              <w:textAlignment w:val="auto"/>
              <w:rPr>
                <w:sz w:val="21"/>
                <w:szCs w:val="21"/>
                <w:highlight w:val="none"/>
              </w:rPr>
            </w:pPr>
          </w:p>
        </w:tc>
        <w:tc>
          <w:tcPr>
            <w:tcW w:w="922" w:type="dxa"/>
            <w:vAlign w:val="center"/>
          </w:tcPr>
          <w:p w14:paraId="0C68DB5E">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both"/>
              <w:textAlignment w:val="auto"/>
              <w:rPr>
                <w:sz w:val="21"/>
                <w:szCs w:val="21"/>
                <w:highlight w:val="none"/>
              </w:rPr>
            </w:pPr>
            <w:r>
              <w:rPr>
                <w:rFonts w:ascii="宋体" w:hAnsi="宋体" w:eastAsia="宋体"/>
                <w:b w:val="0"/>
                <w:sz w:val="21"/>
                <w:szCs w:val="21"/>
                <w:highlight w:val="none"/>
              </w:rPr>
              <w:t>√</w:t>
            </w:r>
          </w:p>
        </w:tc>
        <w:tc>
          <w:tcPr>
            <w:tcW w:w="922" w:type="dxa"/>
            <w:vAlign w:val="center"/>
          </w:tcPr>
          <w:p w14:paraId="393C96F3">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both"/>
              <w:textAlignment w:val="auto"/>
              <w:rPr>
                <w:sz w:val="21"/>
                <w:szCs w:val="21"/>
                <w:highlight w:val="none"/>
              </w:rPr>
            </w:pPr>
            <w:r>
              <w:rPr>
                <w:rFonts w:ascii="宋体" w:hAnsi="宋体" w:eastAsia="宋体"/>
                <w:b w:val="0"/>
                <w:sz w:val="21"/>
                <w:szCs w:val="21"/>
                <w:highlight w:val="none"/>
              </w:rPr>
              <w:t>√</w:t>
            </w:r>
          </w:p>
        </w:tc>
        <w:tc>
          <w:tcPr>
            <w:tcW w:w="922" w:type="dxa"/>
            <w:vAlign w:val="center"/>
          </w:tcPr>
          <w:p w14:paraId="282D34A6">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both"/>
              <w:textAlignment w:val="auto"/>
              <w:rPr>
                <w:sz w:val="21"/>
                <w:szCs w:val="21"/>
                <w:highlight w:val="none"/>
              </w:rPr>
            </w:pPr>
            <w:r>
              <w:rPr>
                <w:rFonts w:ascii="宋体" w:hAnsi="宋体" w:eastAsia="宋体"/>
                <w:b w:val="0"/>
                <w:sz w:val="21"/>
                <w:szCs w:val="21"/>
                <w:highlight w:val="none"/>
              </w:rPr>
              <w:t>√</w:t>
            </w:r>
          </w:p>
        </w:tc>
        <w:tc>
          <w:tcPr>
            <w:tcW w:w="922" w:type="dxa"/>
            <w:vAlign w:val="center"/>
          </w:tcPr>
          <w:p w14:paraId="05974803">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both"/>
              <w:textAlignment w:val="auto"/>
              <w:rPr>
                <w:sz w:val="21"/>
                <w:szCs w:val="21"/>
                <w:highlight w:val="none"/>
              </w:rPr>
            </w:pPr>
            <w:r>
              <w:rPr>
                <w:rFonts w:ascii="宋体" w:hAnsi="宋体" w:eastAsia="宋体"/>
                <w:b w:val="0"/>
                <w:sz w:val="21"/>
                <w:szCs w:val="21"/>
                <w:highlight w:val="none"/>
              </w:rPr>
              <w:t>√</w:t>
            </w:r>
          </w:p>
        </w:tc>
      </w:tr>
    </w:tbl>
    <w:p w14:paraId="5332298B">
      <w:pPr>
        <w:keepNext/>
        <w:keepLines w:val="0"/>
        <w:pageBreakBefore w:val="0"/>
        <w:widowControl/>
        <w:kinsoku/>
        <w:wordWrap/>
        <w:overflowPunct/>
        <w:topLinePunct w:val="0"/>
        <w:autoSpaceDE/>
        <w:autoSpaceDN/>
        <w:bidi w:val="0"/>
        <w:adjustRightInd/>
        <w:snapToGrid/>
        <w:spacing w:after="0" w:line="360" w:lineRule="auto"/>
        <w:ind w:left="0" w:firstLine="482" w:firstLineChars="200"/>
        <w:jc w:val="both"/>
        <w:textAlignment w:val="auto"/>
        <w:rPr>
          <w:rFonts w:ascii="黑体" w:hAnsi="黑体" w:eastAsia="黑体"/>
          <w:b/>
          <w:sz w:val="24"/>
          <w:szCs w:val="24"/>
          <w:highlight w:val="none"/>
        </w:rPr>
      </w:pPr>
    </w:p>
    <w:p w14:paraId="12CD8509">
      <w:pPr>
        <w:keepNext/>
        <w:keepLines w:val="0"/>
        <w:pageBreakBefore w:val="0"/>
        <w:widowControl/>
        <w:kinsoku/>
        <w:wordWrap/>
        <w:overflowPunct/>
        <w:topLinePunct w:val="0"/>
        <w:autoSpaceDE/>
        <w:autoSpaceDN/>
        <w:bidi w:val="0"/>
        <w:adjustRightInd/>
        <w:snapToGrid/>
        <w:spacing w:after="0" w:line="360" w:lineRule="auto"/>
        <w:ind w:left="0" w:firstLine="482" w:firstLineChars="200"/>
        <w:jc w:val="both"/>
        <w:textAlignment w:val="auto"/>
        <w:rPr>
          <w:sz w:val="24"/>
          <w:szCs w:val="24"/>
          <w:highlight w:val="none"/>
        </w:rPr>
      </w:pPr>
      <w:r>
        <w:rPr>
          <w:rFonts w:ascii="黑体" w:hAnsi="黑体" w:eastAsia="黑体"/>
          <w:b/>
          <w:sz w:val="24"/>
          <w:szCs w:val="24"/>
          <w:highlight w:val="none"/>
        </w:rPr>
        <w:t>六、学制与证书</w:t>
      </w:r>
    </w:p>
    <w:p w14:paraId="4A2E9203">
      <w:pPr>
        <w:keepNext w:val="0"/>
        <w:keepLines w:val="0"/>
        <w:pageBreakBefore w:val="0"/>
        <w:widowControl/>
        <w:kinsoku/>
        <w:wordWrap/>
        <w:overflowPunct/>
        <w:topLinePunct w:val="0"/>
        <w:autoSpaceDE/>
        <w:autoSpaceDN/>
        <w:bidi w:val="0"/>
        <w:adjustRightInd/>
        <w:snapToGrid/>
        <w:spacing w:after="0" w:line="360" w:lineRule="auto"/>
        <w:ind w:left="0" w:firstLine="480" w:firstLineChars="200"/>
        <w:jc w:val="both"/>
        <w:textAlignment w:val="auto"/>
        <w:rPr>
          <w:sz w:val="24"/>
          <w:szCs w:val="24"/>
          <w:highlight w:val="none"/>
        </w:rPr>
      </w:pPr>
      <w:r>
        <w:rPr>
          <w:rFonts w:ascii="宋体" w:hAnsi="宋体" w:eastAsia="宋体"/>
          <w:b w:val="0"/>
          <w:sz w:val="24"/>
          <w:szCs w:val="24"/>
          <w:highlight w:val="none"/>
        </w:rPr>
        <w:t>本微专业基本修读周期为</w:t>
      </w:r>
      <w:r>
        <w:rPr>
          <w:rFonts w:hint="eastAsia"/>
          <w:b w:val="0"/>
          <w:strike w:val="0"/>
          <w:dstrike w:val="0"/>
          <w:sz w:val="24"/>
          <w:szCs w:val="24"/>
          <w:highlight w:val="none"/>
          <w:lang w:val="en-US" w:eastAsia="zh-CN"/>
        </w:rPr>
        <w:t>1.5</w:t>
      </w:r>
      <w:r>
        <w:rPr>
          <w:rFonts w:ascii="宋体" w:hAnsi="宋体" w:eastAsia="宋体"/>
          <w:b w:val="0"/>
          <w:sz w:val="24"/>
          <w:szCs w:val="24"/>
          <w:highlight w:val="none"/>
        </w:rPr>
        <w:t>年，原则上</w:t>
      </w:r>
      <w:r>
        <w:rPr>
          <w:rFonts w:hint="eastAsia"/>
          <w:b w:val="0"/>
          <w:sz w:val="24"/>
          <w:szCs w:val="24"/>
          <w:highlight w:val="none"/>
          <w:lang w:val="en-US" w:eastAsia="zh-CN"/>
        </w:rPr>
        <w:t>3</w:t>
      </w:r>
      <w:r>
        <w:rPr>
          <w:rFonts w:ascii="宋体" w:hAnsi="宋体" w:eastAsia="宋体"/>
          <w:b w:val="0"/>
          <w:sz w:val="24"/>
          <w:szCs w:val="24"/>
          <w:highlight w:val="none"/>
        </w:rPr>
        <w:t>个学期完成。学生在主修专业毕业前完成</w:t>
      </w:r>
      <w:r>
        <w:rPr>
          <w:rFonts w:hint="eastAsia" w:ascii="宋体" w:hAnsi="宋体" w:eastAsia="宋体"/>
          <w:b w:val="0"/>
          <w:sz w:val="24"/>
          <w:szCs w:val="24"/>
          <w:highlight w:val="none"/>
        </w:rPr>
        <w:t>本微专业培养方案</w:t>
      </w:r>
      <w:r>
        <w:rPr>
          <w:rFonts w:ascii="宋体" w:hAnsi="宋体" w:eastAsia="宋体"/>
          <w:b w:val="0"/>
          <w:sz w:val="24"/>
          <w:szCs w:val="24"/>
          <w:highlight w:val="none"/>
        </w:rPr>
        <w:t>规定</w:t>
      </w:r>
      <w:r>
        <w:rPr>
          <w:rFonts w:hint="eastAsia"/>
          <w:b w:val="0"/>
          <w:sz w:val="24"/>
          <w:szCs w:val="24"/>
          <w:highlight w:val="none"/>
          <w:lang w:val="en-US" w:eastAsia="zh-CN"/>
        </w:rPr>
        <w:t>内容</w:t>
      </w:r>
      <w:r>
        <w:rPr>
          <w:rFonts w:ascii="宋体" w:hAnsi="宋体" w:eastAsia="宋体"/>
          <w:b w:val="0"/>
          <w:sz w:val="24"/>
          <w:szCs w:val="24"/>
          <w:highlight w:val="none"/>
        </w:rPr>
        <w:t>，经考核合格的，授予“</w:t>
      </w:r>
      <w:r>
        <w:rPr>
          <w:rFonts w:hint="eastAsia" w:ascii="宋体" w:hAnsi="宋体" w:eastAsia="宋体"/>
          <w:b w:val="0"/>
          <w:sz w:val="24"/>
          <w:szCs w:val="24"/>
          <w:highlight w:val="none"/>
        </w:rPr>
        <w:t>国际知识产权法</w:t>
      </w:r>
      <w:r>
        <w:rPr>
          <w:rFonts w:ascii="宋体" w:hAnsi="宋体" w:eastAsia="宋体"/>
          <w:b w:val="0"/>
          <w:sz w:val="24"/>
          <w:szCs w:val="24"/>
          <w:highlight w:val="none"/>
        </w:rPr>
        <w:t>”微专业证书。</w:t>
      </w:r>
    </w:p>
    <w:p w14:paraId="0ACD0533">
      <w:pPr>
        <w:keepNext w:val="0"/>
        <w:keepLines w:val="0"/>
        <w:pageBreakBefore w:val="0"/>
        <w:widowControl/>
        <w:kinsoku/>
        <w:wordWrap/>
        <w:overflowPunct/>
        <w:topLinePunct w:val="0"/>
        <w:autoSpaceDE/>
        <w:autoSpaceDN/>
        <w:bidi w:val="0"/>
        <w:adjustRightInd/>
        <w:snapToGrid/>
        <w:spacing w:after="0" w:line="360" w:lineRule="auto"/>
        <w:ind w:left="0" w:firstLine="482" w:firstLineChars="200"/>
        <w:jc w:val="both"/>
        <w:textAlignment w:val="auto"/>
        <w:rPr>
          <w:rFonts w:ascii="黑体" w:hAnsi="黑体" w:eastAsia="黑体"/>
          <w:b/>
          <w:sz w:val="24"/>
          <w:szCs w:val="24"/>
          <w:highlight w:val="none"/>
        </w:rPr>
      </w:pPr>
    </w:p>
    <w:p w14:paraId="4F021289">
      <w:pPr>
        <w:keepNext/>
        <w:keepLines w:val="0"/>
        <w:pageBreakBefore w:val="0"/>
        <w:widowControl/>
        <w:kinsoku/>
        <w:wordWrap/>
        <w:overflowPunct/>
        <w:topLinePunct w:val="0"/>
        <w:autoSpaceDE/>
        <w:autoSpaceDN/>
        <w:bidi w:val="0"/>
        <w:adjustRightInd/>
        <w:snapToGrid/>
        <w:spacing w:after="0" w:line="360" w:lineRule="auto"/>
        <w:ind w:left="0" w:firstLine="482" w:firstLineChars="200"/>
        <w:jc w:val="both"/>
        <w:textAlignment w:val="auto"/>
        <w:rPr>
          <w:sz w:val="24"/>
          <w:szCs w:val="24"/>
          <w:highlight w:val="none"/>
        </w:rPr>
      </w:pPr>
      <w:r>
        <w:rPr>
          <w:rFonts w:ascii="黑体" w:hAnsi="黑体" w:eastAsia="黑体"/>
          <w:b/>
          <w:sz w:val="24"/>
          <w:szCs w:val="24"/>
          <w:highlight w:val="none"/>
        </w:rPr>
        <w:t>七、课程结构与学分要求</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1"/>
        <w:gridCol w:w="1701"/>
        <w:gridCol w:w="1134"/>
        <w:gridCol w:w="1701"/>
        <w:gridCol w:w="2268"/>
      </w:tblGrid>
      <w:tr w14:paraId="34E6B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701" w:type="dxa"/>
            <w:shd w:val="clear" w:color="auto" w:fill="BEBEBE" w:themeFill="background1" w:themeFillShade="BF"/>
            <w:vAlign w:val="center"/>
          </w:tcPr>
          <w:p w14:paraId="31191E9A">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b/>
                <w:bCs w:val="0"/>
                <w:sz w:val="21"/>
                <w:szCs w:val="21"/>
                <w:highlight w:val="none"/>
              </w:rPr>
            </w:pPr>
            <w:r>
              <w:rPr>
                <w:rFonts w:ascii="黑体" w:hAnsi="黑体" w:eastAsia="黑体"/>
                <w:b/>
                <w:bCs w:val="0"/>
                <w:sz w:val="21"/>
                <w:szCs w:val="21"/>
                <w:highlight w:val="none"/>
              </w:rPr>
              <w:t>课程类别</w:t>
            </w:r>
          </w:p>
        </w:tc>
        <w:tc>
          <w:tcPr>
            <w:tcW w:w="1701" w:type="dxa"/>
            <w:shd w:val="clear" w:color="auto" w:fill="BEBEBE" w:themeFill="background1" w:themeFillShade="BF"/>
            <w:vAlign w:val="center"/>
          </w:tcPr>
          <w:p w14:paraId="14F0A0FC">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sz w:val="21"/>
                <w:szCs w:val="21"/>
                <w:highlight w:val="none"/>
              </w:rPr>
            </w:pPr>
            <w:r>
              <w:rPr>
                <w:rFonts w:ascii="黑体" w:hAnsi="黑体" w:eastAsia="黑体"/>
                <w:b/>
                <w:sz w:val="21"/>
                <w:szCs w:val="21"/>
                <w:highlight w:val="none"/>
              </w:rPr>
              <w:t>课程模块</w:t>
            </w:r>
          </w:p>
        </w:tc>
        <w:tc>
          <w:tcPr>
            <w:tcW w:w="1134" w:type="dxa"/>
            <w:shd w:val="clear" w:color="auto" w:fill="BEBEBE" w:themeFill="background1" w:themeFillShade="BF"/>
            <w:vAlign w:val="center"/>
          </w:tcPr>
          <w:p w14:paraId="7BE38999">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sz w:val="21"/>
                <w:szCs w:val="21"/>
                <w:highlight w:val="none"/>
              </w:rPr>
            </w:pPr>
            <w:r>
              <w:rPr>
                <w:rFonts w:ascii="黑体" w:hAnsi="黑体" w:eastAsia="黑体"/>
                <w:b/>
                <w:sz w:val="21"/>
                <w:szCs w:val="21"/>
                <w:highlight w:val="none"/>
              </w:rPr>
              <w:t>类型</w:t>
            </w:r>
          </w:p>
        </w:tc>
        <w:tc>
          <w:tcPr>
            <w:tcW w:w="1701" w:type="dxa"/>
            <w:shd w:val="clear" w:color="auto" w:fill="BEBEBE" w:themeFill="background1" w:themeFillShade="BF"/>
            <w:vAlign w:val="center"/>
          </w:tcPr>
          <w:p w14:paraId="42A9126E">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sz w:val="21"/>
                <w:szCs w:val="21"/>
                <w:highlight w:val="none"/>
              </w:rPr>
            </w:pPr>
            <w:r>
              <w:rPr>
                <w:rFonts w:ascii="黑体" w:hAnsi="黑体" w:eastAsia="黑体"/>
                <w:b/>
                <w:sz w:val="21"/>
                <w:szCs w:val="21"/>
                <w:highlight w:val="none"/>
              </w:rPr>
              <w:t>应修学分数</w:t>
            </w:r>
          </w:p>
        </w:tc>
        <w:tc>
          <w:tcPr>
            <w:tcW w:w="2268" w:type="dxa"/>
            <w:shd w:val="clear" w:color="auto" w:fill="BEBEBE" w:themeFill="background1" w:themeFillShade="BF"/>
            <w:vAlign w:val="center"/>
          </w:tcPr>
          <w:p w14:paraId="28BDE327">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sz w:val="21"/>
                <w:szCs w:val="21"/>
                <w:highlight w:val="none"/>
              </w:rPr>
            </w:pPr>
            <w:r>
              <w:rPr>
                <w:rFonts w:ascii="黑体" w:hAnsi="黑体" w:eastAsia="黑体"/>
                <w:b/>
                <w:sz w:val="21"/>
                <w:szCs w:val="21"/>
                <w:highlight w:val="none"/>
              </w:rPr>
              <w:t>占应修总学分数（%）</w:t>
            </w:r>
          </w:p>
        </w:tc>
      </w:tr>
      <w:tr w14:paraId="3B7DA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vAlign w:val="center"/>
          </w:tcPr>
          <w:p w14:paraId="0CF74A1C">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b/>
                <w:bCs w:val="0"/>
                <w:sz w:val="21"/>
                <w:szCs w:val="21"/>
                <w:highlight w:val="none"/>
              </w:rPr>
            </w:pPr>
            <w:r>
              <w:rPr>
                <w:rFonts w:ascii="宋体" w:hAnsi="宋体" w:eastAsia="宋体"/>
                <w:b/>
                <w:bCs w:val="0"/>
                <w:sz w:val="21"/>
                <w:szCs w:val="21"/>
                <w:highlight w:val="none"/>
              </w:rPr>
              <w:t>专业教育课程</w:t>
            </w:r>
          </w:p>
        </w:tc>
        <w:tc>
          <w:tcPr>
            <w:tcW w:w="1701" w:type="dxa"/>
            <w:vAlign w:val="center"/>
          </w:tcPr>
          <w:p w14:paraId="47805363">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sz w:val="21"/>
                <w:szCs w:val="21"/>
                <w:highlight w:val="none"/>
              </w:rPr>
            </w:pPr>
            <w:r>
              <w:rPr>
                <w:rFonts w:ascii="宋体" w:hAnsi="宋体" w:eastAsia="宋体"/>
                <w:b w:val="0"/>
                <w:sz w:val="21"/>
                <w:szCs w:val="21"/>
                <w:highlight w:val="none"/>
              </w:rPr>
              <w:t>专业核心课程</w:t>
            </w:r>
          </w:p>
        </w:tc>
        <w:tc>
          <w:tcPr>
            <w:tcW w:w="1134" w:type="dxa"/>
            <w:vAlign w:val="center"/>
          </w:tcPr>
          <w:p w14:paraId="79A081DE">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sz w:val="21"/>
                <w:szCs w:val="21"/>
                <w:highlight w:val="none"/>
              </w:rPr>
            </w:pPr>
            <w:r>
              <w:rPr>
                <w:rFonts w:ascii="宋体" w:hAnsi="宋体" w:eastAsia="宋体"/>
                <w:b w:val="0"/>
                <w:sz w:val="21"/>
                <w:szCs w:val="21"/>
                <w:highlight w:val="none"/>
              </w:rPr>
              <w:t>必修</w:t>
            </w:r>
          </w:p>
        </w:tc>
        <w:tc>
          <w:tcPr>
            <w:tcW w:w="1701" w:type="dxa"/>
            <w:vAlign w:val="center"/>
          </w:tcPr>
          <w:p w14:paraId="4488F4FA">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hint="eastAsia" w:eastAsia="宋体"/>
                <w:sz w:val="21"/>
                <w:szCs w:val="21"/>
                <w:highlight w:val="none"/>
                <w:lang w:eastAsia="zh-CN"/>
              </w:rPr>
            </w:pPr>
            <w:r>
              <w:rPr>
                <w:rFonts w:hint="eastAsia"/>
                <w:b w:val="0"/>
                <w:sz w:val="21"/>
                <w:szCs w:val="21"/>
                <w:highlight w:val="none"/>
                <w:lang w:val="en-US" w:eastAsia="zh-CN"/>
              </w:rPr>
              <w:t>8</w:t>
            </w:r>
          </w:p>
        </w:tc>
        <w:tc>
          <w:tcPr>
            <w:tcW w:w="2268" w:type="dxa"/>
            <w:vAlign w:val="center"/>
          </w:tcPr>
          <w:p w14:paraId="518D85E3">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sz w:val="21"/>
                <w:szCs w:val="21"/>
                <w:highlight w:val="none"/>
              </w:rPr>
            </w:pPr>
            <w:r>
              <w:rPr>
                <w:rFonts w:hint="eastAsia"/>
                <w:b w:val="0"/>
                <w:sz w:val="21"/>
                <w:szCs w:val="21"/>
                <w:highlight w:val="none"/>
                <w:lang w:val="en-US" w:eastAsia="zh-CN"/>
              </w:rPr>
              <w:t>80%</w:t>
            </w:r>
          </w:p>
        </w:tc>
      </w:tr>
      <w:tr w14:paraId="694F4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vAlign w:val="center"/>
          </w:tcPr>
          <w:p w14:paraId="38F213E3">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b/>
                <w:bCs w:val="0"/>
                <w:sz w:val="21"/>
                <w:szCs w:val="21"/>
                <w:highlight w:val="none"/>
              </w:rPr>
            </w:pPr>
            <w:r>
              <w:rPr>
                <w:rFonts w:ascii="宋体" w:hAnsi="宋体" w:eastAsia="宋体"/>
                <w:b/>
                <w:bCs w:val="0"/>
                <w:sz w:val="21"/>
                <w:szCs w:val="21"/>
                <w:highlight w:val="none"/>
              </w:rPr>
              <w:t>专业教育课程</w:t>
            </w:r>
          </w:p>
        </w:tc>
        <w:tc>
          <w:tcPr>
            <w:tcW w:w="1701" w:type="dxa"/>
            <w:vAlign w:val="center"/>
          </w:tcPr>
          <w:p w14:paraId="089169D4">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hint="default" w:eastAsia="宋体"/>
                <w:sz w:val="21"/>
                <w:szCs w:val="21"/>
                <w:highlight w:val="none"/>
                <w:lang w:val="en-US" w:eastAsia="zh-CN"/>
              </w:rPr>
            </w:pPr>
            <w:r>
              <w:rPr>
                <w:rFonts w:hint="eastAsia"/>
                <w:sz w:val="21"/>
                <w:szCs w:val="21"/>
                <w:highlight w:val="none"/>
              </w:rPr>
              <w:t>专业</w:t>
            </w:r>
            <w:r>
              <w:rPr>
                <w:rFonts w:hint="eastAsia"/>
                <w:sz w:val="21"/>
                <w:szCs w:val="21"/>
                <w:highlight w:val="none"/>
                <w:lang w:val="en-US" w:eastAsia="zh-CN"/>
              </w:rPr>
              <w:t>实务课程</w:t>
            </w:r>
          </w:p>
        </w:tc>
        <w:tc>
          <w:tcPr>
            <w:tcW w:w="1134" w:type="dxa"/>
            <w:vAlign w:val="center"/>
          </w:tcPr>
          <w:p w14:paraId="6000C2A2">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sz w:val="21"/>
                <w:szCs w:val="21"/>
                <w:highlight w:val="none"/>
              </w:rPr>
            </w:pPr>
            <w:r>
              <w:rPr>
                <w:rFonts w:ascii="宋体" w:hAnsi="宋体" w:eastAsia="宋体"/>
                <w:b w:val="0"/>
                <w:sz w:val="21"/>
                <w:szCs w:val="21"/>
                <w:highlight w:val="none"/>
              </w:rPr>
              <w:t>必修</w:t>
            </w:r>
          </w:p>
        </w:tc>
        <w:tc>
          <w:tcPr>
            <w:tcW w:w="1701" w:type="dxa"/>
            <w:vAlign w:val="center"/>
          </w:tcPr>
          <w:p w14:paraId="57F90DB4">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sz w:val="21"/>
                <w:szCs w:val="21"/>
                <w:highlight w:val="none"/>
              </w:rPr>
            </w:pPr>
            <w:r>
              <w:rPr>
                <w:rFonts w:ascii="宋体" w:hAnsi="宋体" w:eastAsia="宋体"/>
                <w:b w:val="0"/>
                <w:sz w:val="21"/>
                <w:szCs w:val="21"/>
                <w:highlight w:val="none"/>
              </w:rPr>
              <w:t>2</w:t>
            </w:r>
          </w:p>
        </w:tc>
        <w:tc>
          <w:tcPr>
            <w:tcW w:w="2268" w:type="dxa"/>
            <w:vAlign w:val="center"/>
          </w:tcPr>
          <w:p w14:paraId="1426083B">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sz w:val="21"/>
                <w:szCs w:val="21"/>
                <w:highlight w:val="none"/>
              </w:rPr>
            </w:pPr>
            <w:r>
              <w:rPr>
                <w:rFonts w:hint="eastAsia"/>
                <w:b w:val="0"/>
                <w:sz w:val="21"/>
                <w:szCs w:val="21"/>
                <w:highlight w:val="none"/>
                <w:lang w:val="en-US" w:eastAsia="zh-CN"/>
              </w:rPr>
              <w:t>20%</w:t>
            </w:r>
          </w:p>
        </w:tc>
      </w:tr>
      <w:tr w14:paraId="07ED3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vAlign w:val="center"/>
          </w:tcPr>
          <w:p w14:paraId="2A6C34EA">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b/>
                <w:bCs w:val="0"/>
                <w:sz w:val="21"/>
                <w:szCs w:val="21"/>
                <w:highlight w:val="none"/>
              </w:rPr>
            </w:pPr>
            <w:r>
              <w:rPr>
                <w:rFonts w:ascii="宋体" w:hAnsi="宋体" w:eastAsia="宋体"/>
                <w:b/>
                <w:bCs w:val="0"/>
                <w:sz w:val="21"/>
                <w:szCs w:val="21"/>
                <w:highlight w:val="none"/>
              </w:rPr>
              <w:t>合计</w:t>
            </w:r>
          </w:p>
        </w:tc>
        <w:tc>
          <w:tcPr>
            <w:tcW w:w="1701" w:type="dxa"/>
            <w:vAlign w:val="center"/>
          </w:tcPr>
          <w:p w14:paraId="2F82B33C">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sz w:val="21"/>
                <w:szCs w:val="21"/>
                <w:highlight w:val="none"/>
              </w:rPr>
            </w:pPr>
          </w:p>
        </w:tc>
        <w:tc>
          <w:tcPr>
            <w:tcW w:w="1134" w:type="dxa"/>
            <w:vAlign w:val="center"/>
          </w:tcPr>
          <w:p w14:paraId="597D0A60">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sz w:val="21"/>
                <w:szCs w:val="21"/>
                <w:highlight w:val="none"/>
              </w:rPr>
            </w:pPr>
          </w:p>
        </w:tc>
        <w:tc>
          <w:tcPr>
            <w:tcW w:w="1701" w:type="dxa"/>
            <w:vAlign w:val="center"/>
          </w:tcPr>
          <w:p w14:paraId="0E18C5C0">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hint="default" w:eastAsia="宋体"/>
                <w:sz w:val="21"/>
                <w:szCs w:val="21"/>
                <w:highlight w:val="none"/>
                <w:lang w:val="en-US" w:eastAsia="zh-CN"/>
              </w:rPr>
            </w:pPr>
            <w:r>
              <w:rPr>
                <w:rFonts w:hint="eastAsia"/>
                <w:b w:val="0"/>
                <w:sz w:val="21"/>
                <w:szCs w:val="21"/>
                <w:highlight w:val="none"/>
                <w:lang w:val="en-US" w:eastAsia="zh-CN"/>
              </w:rPr>
              <w:t>10</w:t>
            </w:r>
          </w:p>
        </w:tc>
        <w:tc>
          <w:tcPr>
            <w:tcW w:w="2268" w:type="dxa"/>
            <w:vAlign w:val="center"/>
          </w:tcPr>
          <w:p w14:paraId="60EAC576">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sz w:val="21"/>
                <w:szCs w:val="21"/>
                <w:highlight w:val="none"/>
              </w:rPr>
            </w:pPr>
            <w:r>
              <w:rPr>
                <w:rFonts w:ascii="宋体" w:hAnsi="宋体" w:eastAsia="宋体"/>
                <w:b w:val="0"/>
                <w:sz w:val="21"/>
                <w:szCs w:val="21"/>
                <w:highlight w:val="none"/>
              </w:rPr>
              <w:t>100%</w:t>
            </w:r>
          </w:p>
        </w:tc>
      </w:tr>
    </w:tbl>
    <w:p w14:paraId="0FDC6ED2">
      <w:pPr>
        <w:keepNext/>
        <w:keepLines w:val="0"/>
        <w:pageBreakBefore w:val="0"/>
        <w:widowControl/>
        <w:kinsoku/>
        <w:wordWrap/>
        <w:overflowPunct/>
        <w:topLinePunct w:val="0"/>
        <w:autoSpaceDE/>
        <w:autoSpaceDN/>
        <w:bidi w:val="0"/>
        <w:adjustRightInd/>
        <w:snapToGrid/>
        <w:spacing w:after="0" w:line="360" w:lineRule="auto"/>
        <w:ind w:left="0" w:firstLine="422" w:firstLineChars="200"/>
        <w:jc w:val="both"/>
        <w:textAlignment w:val="auto"/>
        <w:rPr>
          <w:rFonts w:ascii="黑体" w:hAnsi="黑体" w:eastAsia="黑体"/>
          <w:b/>
          <w:sz w:val="21"/>
          <w:szCs w:val="21"/>
          <w:highlight w:val="none"/>
        </w:rPr>
      </w:pPr>
    </w:p>
    <w:p w14:paraId="794565BF">
      <w:pPr>
        <w:keepNext/>
        <w:keepLines w:val="0"/>
        <w:pageBreakBefore w:val="0"/>
        <w:widowControl/>
        <w:kinsoku/>
        <w:wordWrap/>
        <w:overflowPunct/>
        <w:topLinePunct w:val="0"/>
        <w:autoSpaceDE/>
        <w:autoSpaceDN/>
        <w:bidi w:val="0"/>
        <w:adjustRightInd/>
        <w:snapToGrid/>
        <w:spacing w:after="0" w:line="360" w:lineRule="auto"/>
        <w:ind w:left="0" w:firstLine="422" w:firstLineChars="200"/>
        <w:jc w:val="both"/>
        <w:textAlignment w:val="auto"/>
        <w:rPr>
          <w:rFonts w:ascii="黑体" w:hAnsi="黑体" w:eastAsia="黑体"/>
          <w:b/>
          <w:sz w:val="21"/>
          <w:szCs w:val="21"/>
          <w:highlight w:val="none"/>
        </w:rPr>
      </w:pPr>
      <w:r>
        <w:rPr>
          <w:rFonts w:ascii="黑体" w:hAnsi="黑体" w:eastAsia="黑体"/>
          <w:b/>
          <w:sz w:val="21"/>
          <w:szCs w:val="21"/>
          <w:highlight w:val="none"/>
        </w:rPr>
        <w:t>八、课程设置</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7"/>
        <w:gridCol w:w="3773"/>
        <w:gridCol w:w="1152"/>
        <w:gridCol w:w="1728"/>
      </w:tblGrid>
      <w:tr w14:paraId="63EE4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987" w:type="dxa"/>
            <w:shd w:val="clear" w:color="auto" w:fill="BEBEBE" w:themeFill="background1" w:themeFillShade="BF"/>
            <w:vAlign w:val="center"/>
          </w:tcPr>
          <w:p w14:paraId="2BFA2ADD">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hint="eastAsia" w:cs="宋体"/>
                <w:sz w:val="21"/>
                <w:szCs w:val="21"/>
                <w:highlight w:val="none"/>
              </w:rPr>
            </w:pPr>
            <w:r>
              <w:rPr>
                <w:rFonts w:hint="eastAsia" w:ascii="宋体" w:hAnsi="宋体" w:eastAsia="宋体" w:cs="宋体"/>
                <w:b/>
                <w:sz w:val="21"/>
                <w:szCs w:val="21"/>
                <w:highlight w:val="none"/>
              </w:rPr>
              <w:t>课程模块</w:t>
            </w:r>
          </w:p>
        </w:tc>
        <w:tc>
          <w:tcPr>
            <w:tcW w:w="3773" w:type="dxa"/>
            <w:shd w:val="clear" w:color="auto" w:fill="BEBEBE" w:themeFill="background1" w:themeFillShade="BF"/>
            <w:vAlign w:val="center"/>
          </w:tcPr>
          <w:p w14:paraId="0A44C5CD">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hint="eastAsia" w:cs="宋体"/>
                <w:sz w:val="21"/>
                <w:szCs w:val="21"/>
                <w:highlight w:val="none"/>
              </w:rPr>
            </w:pPr>
            <w:r>
              <w:rPr>
                <w:rFonts w:hint="eastAsia" w:ascii="宋体" w:hAnsi="宋体" w:eastAsia="宋体" w:cs="宋体"/>
                <w:b/>
                <w:sz w:val="21"/>
                <w:szCs w:val="21"/>
                <w:highlight w:val="none"/>
              </w:rPr>
              <w:t>课程名称</w:t>
            </w:r>
          </w:p>
        </w:tc>
        <w:tc>
          <w:tcPr>
            <w:tcW w:w="1152" w:type="dxa"/>
            <w:shd w:val="clear" w:color="auto" w:fill="BEBEBE" w:themeFill="background1" w:themeFillShade="BF"/>
            <w:vAlign w:val="center"/>
          </w:tcPr>
          <w:p w14:paraId="7E0C7D9F">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hint="eastAsia" w:cs="宋体"/>
                <w:sz w:val="21"/>
                <w:szCs w:val="21"/>
                <w:highlight w:val="none"/>
              </w:rPr>
            </w:pPr>
            <w:r>
              <w:rPr>
                <w:rFonts w:hint="eastAsia" w:ascii="宋体" w:hAnsi="宋体" w:eastAsia="宋体" w:cs="宋体"/>
                <w:b/>
                <w:sz w:val="21"/>
                <w:szCs w:val="21"/>
                <w:highlight w:val="none"/>
              </w:rPr>
              <w:t>学分</w:t>
            </w:r>
          </w:p>
        </w:tc>
        <w:tc>
          <w:tcPr>
            <w:tcW w:w="1728" w:type="dxa"/>
            <w:shd w:val="clear" w:color="auto" w:fill="BEBEBE" w:themeFill="background1" w:themeFillShade="BF"/>
            <w:vAlign w:val="center"/>
          </w:tcPr>
          <w:p w14:paraId="07D8CD7B">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hint="eastAsia" w:cs="宋体"/>
                <w:sz w:val="21"/>
                <w:szCs w:val="21"/>
                <w:highlight w:val="none"/>
              </w:rPr>
            </w:pPr>
            <w:r>
              <w:rPr>
                <w:rFonts w:hint="eastAsia" w:ascii="宋体" w:hAnsi="宋体" w:eastAsia="宋体" w:cs="宋体"/>
                <w:b/>
                <w:sz w:val="21"/>
                <w:szCs w:val="21"/>
                <w:highlight w:val="none"/>
              </w:rPr>
              <w:t>课程属性</w:t>
            </w:r>
          </w:p>
        </w:tc>
      </w:tr>
      <w:tr w14:paraId="7D514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7" w:type="dxa"/>
            <w:vAlign w:val="center"/>
          </w:tcPr>
          <w:p w14:paraId="574FBC7B">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hint="eastAsia" w:cs="宋体"/>
                <w:sz w:val="21"/>
                <w:szCs w:val="21"/>
                <w:highlight w:val="none"/>
              </w:rPr>
            </w:pPr>
            <w:r>
              <w:rPr>
                <w:rFonts w:hint="eastAsia" w:ascii="宋体" w:hAnsi="宋体" w:eastAsia="宋体" w:cs="宋体"/>
                <w:b w:val="0"/>
                <w:sz w:val="21"/>
                <w:szCs w:val="21"/>
                <w:highlight w:val="none"/>
              </w:rPr>
              <w:t>专业方向课程</w:t>
            </w:r>
          </w:p>
        </w:tc>
        <w:tc>
          <w:tcPr>
            <w:tcW w:w="3773" w:type="dxa"/>
            <w:vAlign w:val="center"/>
          </w:tcPr>
          <w:p w14:paraId="1D6EFE16">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hint="eastAsia" w:cs="宋体"/>
                <w:sz w:val="21"/>
                <w:szCs w:val="21"/>
                <w:highlight w:val="none"/>
              </w:rPr>
            </w:pPr>
            <w:r>
              <w:rPr>
                <w:rFonts w:hint="eastAsia" w:ascii="宋体" w:hAnsi="宋体" w:eastAsia="宋体" w:cs="宋体"/>
                <w:b w:val="0"/>
                <w:sz w:val="21"/>
                <w:szCs w:val="21"/>
                <w:highlight w:val="none"/>
              </w:rPr>
              <w:t>国际知识产权保护</w:t>
            </w:r>
          </w:p>
        </w:tc>
        <w:tc>
          <w:tcPr>
            <w:tcW w:w="1152" w:type="dxa"/>
            <w:vAlign w:val="center"/>
          </w:tcPr>
          <w:p w14:paraId="1813FD6C">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hint="eastAsia" w:cs="宋体"/>
                <w:sz w:val="21"/>
                <w:szCs w:val="21"/>
                <w:highlight w:val="none"/>
              </w:rPr>
            </w:pPr>
            <w:r>
              <w:rPr>
                <w:rFonts w:hint="eastAsia" w:ascii="宋体" w:hAnsi="宋体" w:eastAsia="宋体" w:cs="宋体"/>
                <w:b w:val="0"/>
                <w:sz w:val="21"/>
                <w:szCs w:val="21"/>
                <w:highlight w:val="none"/>
              </w:rPr>
              <w:t>2</w:t>
            </w:r>
          </w:p>
        </w:tc>
        <w:tc>
          <w:tcPr>
            <w:tcW w:w="1728" w:type="dxa"/>
            <w:vAlign w:val="center"/>
          </w:tcPr>
          <w:p w14:paraId="353CAAC9">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hint="eastAsia" w:cs="宋体"/>
                <w:sz w:val="21"/>
                <w:szCs w:val="21"/>
                <w:highlight w:val="none"/>
              </w:rPr>
            </w:pPr>
            <w:r>
              <w:rPr>
                <w:rFonts w:hint="eastAsia" w:ascii="宋体" w:hAnsi="宋体" w:eastAsia="宋体" w:cs="宋体"/>
                <w:b w:val="0"/>
                <w:sz w:val="21"/>
                <w:szCs w:val="21"/>
                <w:highlight w:val="none"/>
              </w:rPr>
              <w:t>必修</w:t>
            </w:r>
          </w:p>
        </w:tc>
      </w:tr>
      <w:tr w14:paraId="0802E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7" w:type="dxa"/>
            <w:vAlign w:val="center"/>
          </w:tcPr>
          <w:p w14:paraId="3313181C">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hint="eastAsia" w:cs="宋体"/>
                <w:sz w:val="21"/>
                <w:szCs w:val="21"/>
                <w:highlight w:val="none"/>
              </w:rPr>
            </w:pPr>
            <w:r>
              <w:rPr>
                <w:rFonts w:hint="eastAsia" w:ascii="宋体" w:hAnsi="宋体" w:eastAsia="宋体" w:cs="宋体"/>
                <w:b w:val="0"/>
                <w:sz w:val="21"/>
                <w:szCs w:val="21"/>
                <w:highlight w:val="none"/>
              </w:rPr>
              <w:t>专业方向课程</w:t>
            </w:r>
          </w:p>
        </w:tc>
        <w:tc>
          <w:tcPr>
            <w:tcW w:w="3773" w:type="dxa"/>
            <w:vAlign w:val="center"/>
          </w:tcPr>
          <w:p w14:paraId="3A3D9E02">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hint="eastAsia" w:cs="宋体"/>
                <w:sz w:val="21"/>
                <w:szCs w:val="21"/>
                <w:highlight w:val="none"/>
              </w:rPr>
            </w:pPr>
            <w:r>
              <w:rPr>
                <w:rFonts w:hint="eastAsia" w:ascii="宋体" w:hAnsi="宋体" w:eastAsia="宋体" w:cs="宋体"/>
                <w:b w:val="0"/>
                <w:sz w:val="21"/>
                <w:szCs w:val="21"/>
                <w:highlight w:val="none"/>
              </w:rPr>
              <w:t>中外著作权制度</w:t>
            </w:r>
          </w:p>
        </w:tc>
        <w:tc>
          <w:tcPr>
            <w:tcW w:w="1152" w:type="dxa"/>
            <w:vAlign w:val="center"/>
          </w:tcPr>
          <w:p w14:paraId="2B3F9075">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hint="eastAsia" w:cs="宋体"/>
                <w:sz w:val="21"/>
                <w:szCs w:val="21"/>
                <w:highlight w:val="none"/>
              </w:rPr>
            </w:pPr>
            <w:r>
              <w:rPr>
                <w:rFonts w:hint="eastAsia" w:ascii="宋体" w:hAnsi="宋体" w:eastAsia="宋体" w:cs="宋体"/>
                <w:b w:val="0"/>
                <w:sz w:val="21"/>
                <w:szCs w:val="21"/>
                <w:highlight w:val="none"/>
              </w:rPr>
              <w:t>2</w:t>
            </w:r>
          </w:p>
        </w:tc>
        <w:tc>
          <w:tcPr>
            <w:tcW w:w="1728" w:type="dxa"/>
            <w:vAlign w:val="center"/>
          </w:tcPr>
          <w:p w14:paraId="5527F498">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hint="eastAsia" w:cs="宋体"/>
                <w:sz w:val="21"/>
                <w:szCs w:val="21"/>
                <w:highlight w:val="none"/>
              </w:rPr>
            </w:pPr>
            <w:r>
              <w:rPr>
                <w:rFonts w:hint="eastAsia" w:ascii="宋体" w:hAnsi="宋体" w:eastAsia="宋体" w:cs="宋体"/>
                <w:b w:val="0"/>
                <w:sz w:val="21"/>
                <w:szCs w:val="21"/>
                <w:highlight w:val="none"/>
              </w:rPr>
              <w:t>必修</w:t>
            </w:r>
          </w:p>
        </w:tc>
      </w:tr>
      <w:tr w14:paraId="42D9F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7" w:type="dxa"/>
            <w:vAlign w:val="center"/>
          </w:tcPr>
          <w:p w14:paraId="30FD2563">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hint="eastAsia" w:cs="宋体"/>
                <w:sz w:val="21"/>
                <w:szCs w:val="21"/>
                <w:highlight w:val="none"/>
              </w:rPr>
            </w:pPr>
            <w:r>
              <w:rPr>
                <w:rFonts w:hint="eastAsia" w:ascii="宋体" w:hAnsi="宋体" w:eastAsia="宋体" w:cs="宋体"/>
                <w:b w:val="0"/>
                <w:sz w:val="21"/>
                <w:szCs w:val="21"/>
                <w:highlight w:val="none"/>
              </w:rPr>
              <w:t>专业方向课程</w:t>
            </w:r>
          </w:p>
        </w:tc>
        <w:tc>
          <w:tcPr>
            <w:tcW w:w="3773" w:type="dxa"/>
            <w:vAlign w:val="center"/>
          </w:tcPr>
          <w:p w14:paraId="109C675B">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hint="eastAsia" w:cs="宋体"/>
                <w:sz w:val="21"/>
                <w:szCs w:val="21"/>
                <w:highlight w:val="none"/>
              </w:rPr>
            </w:pPr>
            <w:r>
              <w:rPr>
                <w:rFonts w:hint="eastAsia" w:ascii="宋体" w:hAnsi="宋体" w:eastAsia="宋体" w:cs="宋体"/>
                <w:b w:val="0"/>
                <w:sz w:val="21"/>
                <w:szCs w:val="21"/>
                <w:highlight w:val="none"/>
              </w:rPr>
              <w:t>中外专利权制度</w:t>
            </w:r>
          </w:p>
        </w:tc>
        <w:tc>
          <w:tcPr>
            <w:tcW w:w="1152" w:type="dxa"/>
            <w:vAlign w:val="center"/>
          </w:tcPr>
          <w:p w14:paraId="3F65FA11">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hint="eastAsia" w:cs="宋体"/>
                <w:sz w:val="21"/>
                <w:szCs w:val="21"/>
                <w:highlight w:val="none"/>
              </w:rPr>
            </w:pPr>
            <w:r>
              <w:rPr>
                <w:rFonts w:hint="eastAsia" w:ascii="宋体" w:hAnsi="宋体" w:eastAsia="宋体" w:cs="宋体"/>
                <w:b w:val="0"/>
                <w:sz w:val="21"/>
                <w:szCs w:val="21"/>
                <w:highlight w:val="none"/>
              </w:rPr>
              <w:t>2</w:t>
            </w:r>
          </w:p>
        </w:tc>
        <w:tc>
          <w:tcPr>
            <w:tcW w:w="1728" w:type="dxa"/>
            <w:vAlign w:val="center"/>
          </w:tcPr>
          <w:p w14:paraId="3FD7C366">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hint="eastAsia" w:cs="宋体"/>
                <w:sz w:val="21"/>
                <w:szCs w:val="21"/>
                <w:highlight w:val="none"/>
              </w:rPr>
            </w:pPr>
            <w:r>
              <w:rPr>
                <w:rFonts w:hint="eastAsia" w:ascii="宋体" w:hAnsi="宋体" w:eastAsia="宋体" w:cs="宋体"/>
                <w:b w:val="0"/>
                <w:sz w:val="21"/>
                <w:szCs w:val="21"/>
                <w:highlight w:val="none"/>
              </w:rPr>
              <w:t>必修</w:t>
            </w:r>
          </w:p>
        </w:tc>
      </w:tr>
      <w:tr w14:paraId="57E74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1987" w:type="dxa"/>
            <w:vAlign w:val="center"/>
          </w:tcPr>
          <w:p w14:paraId="155B26FD">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hint="eastAsia" w:cs="宋体"/>
                <w:sz w:val="21"/>
                <w:szCs w:val="21"/>
                <w:highlight w:val="none"/>
              </w:rPr>
            </w:pPr>
            <w:r>
              <w:rPr>
                <w:rFonts w:hint="eastAsia" w:ascii="宋体" w:hAnsi="宋体" w:eastAsia="宋体" w:cs="宋体"/>
                <w:b w:val="0"/>
                <w:sz w:val="21"/>
                <w:szCs w:val="21"/>
                <w:highlight w:val="none"/>
              </w:rPr>
              <w:t>专业方向课程</w:t>
            </w:r>
          </w:p>
        </w:tc>
        <w:tc>
          <w:tcPr>
            <w:tcW w:w="3773" w:type="dxa"/>
            <w:vAlign w:val="center"/>
          </w:tcPr>
          <w:p w14:paraId="6581E142">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hint="eastAsia" w:cs="宋体"/>
                <w:sz w:val="21"/>
                <w:szCs w:val="21"/>
                <w:highlight w:val="none"/>
              </w:rPr>
            </w:pPr>
            <w:r>
              <w:rPr>
                <w:rFonts w:hint="eastAsia" w:ascii="宋体" w:hAnsi="宋体" w:eastAsia="宋体" w:cs="宋体"/>
                <w:b w:val="0"/>
                <w:sz w:val="21"/>
                <w:szCs w:val="21"/>
                <w:highlight w:val="none"/>
              </w:rPr>
              <w:t>中外商标权制度</w:t>
            </w:r>
          </w:p>
        </w:tc>
        <w:tc>
          <w:tcPr>
            <w:tcW w:w="1152" w:type="dxa"/>
            <w:vAlign w:val="center"/>
          </w:tcPr>
          <w:p w14:paraId="757C3BFC">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hint="eastAsia" w:cs="宋体"/>
                <w:sz w:val="21"/>
                <w:szCs w:val="21"/>
                <w:highlight w:val="none"/>
              </w:rPr>
            </w:pPr>
            <w:r>
              <w:rPr>
                <w:rFonts w:hint="eastAsia" w:ascii="宋体" w:hAnsi="宋体" w:eastAsia="宋体" w:cs="宋体"/>
                <w:b w:val="0"/>
                <w:sz w:val="21"/>
                <w:szCs w:val="21"/>
                <w:highlight w:val="none"/>
              </w:rPr>
              <w:t>2</w:t>
            </w:r>
          </w:p>
        </w:tc>
        <w:tc>
          <w:tcPr>
            <w:tcW w:w="1728" w:type="dxa"/>
            <w:vAlign w:val="center"/>
          </w:tcPr>
          <w:p w14:paraId="789072C5">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hint="eastAsia" w:cs="宋体"/>
                <w:sz w:val="21"/>
                <w:szCs w:val="21"/>
                <w:highlight w:val="none"/>
              </w:rPr>
            </w:pPr>
            <w:r>
              <w:rPr>
                <w:rFonts w:hint="eastAsia" w:ascii="宋体" w:hAnsi="宋体" w:eastAsia="宋体" w:cs="宋体"/>
                <w:b w:val="0"/>
                <w:sz w:val="21"/>
                <w:szCs w:val="21"/>
                <w:highlight w:val="none"/>
              </w:rPr>
              <w:t>必修</w:t>
            </w:r>
          </w:p>
        </w:tc>
      </w:tr>
      <w:tr w14:paraId="503C4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7" w:type="dxa"/>
            <w:vAlign w:val="center"/>
          </w:tcPr>
          <w:p w14:paraId="7EA4FCF4">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hint="eastAsia" w:cs="宋体"/>
                <w:sz w:val="21"/>
                <w:szCs w:val="21"/>
                <w:highlight w:val="none"/>
              </w:rPr>
            </w:pPr>
            <w:r>
              <w:rPr>
                <w:rFonts w:hint="eastAsia" w:ascii="宋体" w:hAnsi="宋体" w:eastAsia="宋体" w:cs="宋体"/>
                <w:b w:val="0"/>
                <w:sz w:val="21"/>
                <w:szCs w:val="21"/>
                <w:highlight w:val="none"/>
              </w:rPr>
              <w:t>专业方向课程</w:t>
            </w:r>
          </w:p>
        </w:tc>
        <w:tc>
          <w:tcPr>
            <w:tcW w:w="3773" w:type="dxa"/>
            <w:vAlign w:val="center"/>
          </w:tcPr>
          <w:p w14:paraId="3B5D4025">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hint="eastAsia" w:cs="宋体"/>
                <w:sz w:val="21"/>
                <w:szCs w:val="21"/>
                <w:highlight w:val="none"/>
              </w:rPr>
            </w:pPr>
            <w:r>
              <w:rPr>
                <w:rFonts w:hint="eastAsia" w:ascii="宋体" w:hAnsi="宋体" w:eastAsia="宋体" w:cs="宋体"/>
                <w:b w:val="0"/>
                <w:sz w:val="21"/>
                <w:szCs w:val="21"/>
                <w:highlight w:val="none"/>
              </w:rPr>
              <w:t>涉外知识产权实务</w:t>
            </w:r>
          </w:p>
        </w:tc>
        <w:tc>
          <w:tcPr>
            <w:tcW w:w="1152" w:type="dxa"/>
            <w:vAlign w:val="center"/>
          </w:tcPr>
          <w:p w14:paraId="3F41BFCF">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hint="eastAsia" w:cs="宋体"/>
                <w:sz w:val="21"/>
                <w:szCs w:val="21"/>
                <w:highlight w:val="none"/>
              </w:rPr>
            </w:pPr>
            <w:r>
              <w:rPr>
                <w:rFonts w:hint="eastAsia" w:ascii="宋体" w:hAnsi="宋体" w:eastAsia="宋体" w:cs="宋体"/>
                <w:b w:val="0"/>
                <w:sz w:val="21"/>
                <w:szCs w:val="21"/>
                <w:highlight w:val="none"/>
              </w:rPr>
              <w:t>2</w:t>
            </w:r>
          </w:p>
        </w:tc>
        <w:tc>
          <w:tcPr>
            <w:tcW w:w="1728" w:type="dxa"/>
            <w:vAlign w:val="center"/>
          </w:tcPr>
          <w:p w14:paraId="051BEED8">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hint="eastAsia" w:cs="宋体"/>
                <w:sz w:val="21"/>
                <w:szCs w:val="21"/>
                <w:highlight w:val="none"/>
              </w:rPr>
            </w:pPr>
            <w:r>
              <w:rPr>
                <w:rFonts w:hint="eastAsia" w:ascii="宋体" w:hAnsi="宋体" w:eastAsia="宋体" w:cs="宋体"/>
                <w:b w:val="0"/>
                <w:sz w:val="21"/>
                <w:szCs w:val="21"/>
                <w:highlight w:val="none"/>
              </w:rPr>
              <w:t>必修</w:t>
            </w:r>
          </w:p>
        </w:tc>
      </w:tr>
    </w:tbl>
    <w:p w14:paraId="563728E2">
      <w:pPr>
        <w:keepNext w:val="0"/>
        <w:keepLines w:val="0"/>
        <w:pageBreakBefore w:val="0"/>
        <w:widowControl/>
        <w:kinsoku/>
        <w:wordWrap/>
        <w:overflowPunct/>
        <w:topLinePunct w:val="0"/>
        <w:autoSpaceDE/>
        <w:autoSpaceDN/>
        <w:bidi w:val="0"/>
        <w:adjustRightInd/>
        <w:snapToGrid/>
        <w:spacing w:after="0" w:line="360" w:lineRule="auto"/>
        <w:ind w:left="0" w:firstLine="422" w:firstLineChars="200"/>
        <w:jc w:val="both"/>
        <w:textAlignment w:val="auto"/>
        <w:rPr>
          <w:b/>
          <w:bCs/>
          <w:sz w:val="21"/>
          <w:szCs w:val="21"/>
          <w:highlight w:val="none"/>
        </w:rPr>
      </w:pPr>
      <w:r>
        <w:rPr>
          <w:rFonts w:ascii="宋体" w:hAnsi="宋体" w:eastAsia="宋体"/>
          <w:b/>
          <w:bCs/>
          <w:sz w:val="21"/>
          <w:szCs w:val="21"/>
          <w:highlight w:val="none"/>
        </w:rPr>
        <w:t>说明：课程设置参照国内知识产权法学与涉外法治人才培养的通行课程框架，并结合上外“多语种+”特色进行定制。</w:t>
      </w:r>
    </w:p>
    <w:p w14:paraId="337D7BE9">
      <w:pPr>
        <w:keepNext/>
        <w:keepLines w:val="0"/>
        <w:pageBreakBefore w:val="0"/>
        <w:widowControl/>
        <w:kinsoku/>
        <w:wordWrap/>
        <w:overflowPunct/>
        <w:topLinePunct w:val="0"/>
        <w:autoSpaceDE/>
        <w:autoSpaceDN/>
        <w:bidi w:val="0"/>
        <w:adjustRightInd/>
        <w:snapToGrid/>
        <w:spacing w:after="0" w:line="360" w:lineRule="auto"/>
        <w:ind w:left="0" w:firstLine="482" w:firstLineChars="200"/>
        <w:jc w:val="both"/>
        <w:textAlignment w:val="auto"/>
        <w:rPr>
          <w:rFonts w:ascii="黑体" w:hAnsi="黑体" w:eastAsia="黑体"/>
          <w:b/>
          <w:sz w:val="24"/>
          <w:szCs w:val="24"/>
          <w:highlight w:val="none"/>
        </w:rPr>
      </w:pPr>
    </w:p>
    <w:p w14:paraId="2A41C4AF">
      <w:pPr>
        <w:keepNext/>
        <w:keepLines w:val="0"/>
        <w:pageBreakBefore w:val="0"/>
        <w:widowControl/>
        <w:numPr>
          <w:ilvl w:val="0"/>
          <w:numId w:val="7"/>
        </w:numPr>
        <w:kinsoku/>
        <w:wordWrap/>
        <w:overflowPunct/>
        <w:topLinePunct w:val="0"/>
        <w:autoSpaceDE/>
        <w:autoSpaceDN/>
        <w:bidi w:val="0"/>
        <w:adjustRightInd/>
        <w:snapToGrid/>
        <w:spacing w:after="0" w:line="360" w:lineRule="auto"/>
        <w:ind w:left="0" w:firstLine="482" w:firstLineChars="200"/>
        <w:jc w:val="both"/>
        <w:textAlignment w:val="auto"/>
        <w:rPr>
          <w:rFonts w:ascii="黑体" w:hAnsi="黑体" w:eastAsia="黑体"/>
          <w:b/>
          <w:sz w:val="24"/>
          <w:szCs w:val="24"/>
          <w:highlight w:val="none"/>
        </w:rPr>
      </w:pPr>
      <w:r>
        <w:rPr>
          <w:rFonts w:ascii="黑体" w:hAnsi="黑体" w:eastAsia="黑体"/>
          <w:b/>
          <w:sz w:val="24"/>
          <w:szCs w:val="24"/>
          <w:highlight w:val="none"/>
        </w:rPr>
        <w:t>培养计划表</w:t>
      </w:r>
    </w:p>
    <w:tbl>
      <w:tblPr>
        <w:tblStyle w:val="32"/>
        <w:tblW w:w="508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89"/>
        <w:gridCol w:w="597"/>
        <w:gridCol w:w="597"/>
        <w:gridCol w:w="597"/>
        <w:gridCol w:w="597"/>
        <w:gridCol w:w="643"/>
        <w:gridCol w:w="362"/>
        <w:gridCol w:w="362"/>
        <w:gridCol w:w="362"/>
        <w:gridCol w:w="417"/>
        <w:gridCol w:w="413"/>
        <w:gridCol w:w="599"/>
        <w:gridCol w:w="322"/>
        <w:gridCol w:w="322"/>
        <w:gridCol w:w="327"/>
        <w:gridCol w:w="327"/>
        <w:gridCol w:w="327"/>
        <w:gridCol w:w="327"/>
        <w:gridCol w:w="327"/>
        <w:gridCol w:w="469"/>
        <w:gridCol w:w="803"/>
      </w:tblGrid>
      <w:tr w14:paraId="2663E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blHeader/>
          <w:jc w:val="center"/>
        </w:trPr>
        <w:tc>
          <w:tcPr>
            <w:tcW w:w="304" w:type="pct"/>
            <w:vMerge w:val="restart"/>
            <w:shd w:val="clear" w:color="auto" w:fill="BEBEBE" w:themeFill="background1" w:themeFillShade="BF"/>
            <w:vAlign w:val="center"/>
          </w:tcPr>
          <w:p w14:paraId="7E6968D4">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hint="eastAsia" w:ascii="黑体" w:hAnsi="黑体" w:eastAsia="黑体"/>
                <w:b/>
                <w:bCs w:val="0"/>
                <w:sz w:val="21"/>
                <w:szCs w:val="21"/>
                <w:highlight w:val="none"/>
              </w:rPr>
            </w:pPr>
            <w:r>
              <w:rPr>
                <w:rFonts w:ascii="黑体" w:hAnsi="黑体" w:eastAsia="黑体"/>
                <w:b/>
                <w:bCs w:val="0"/>
                <w:sz w:val="21"/>
                <w:szCs w:val="21"/>
                <w:highlight w:val="none"/>
              </w:rPr>
              <w:t>课</w:t>
            </w:r>
          </w:p>
          <w:p w14:paraId="2CE78979">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hint="eastAsia" w:ascii="黑体" w:hAnsi="黑体" w:eastAsia="黑体"/>
                <w:b/>
                <w:bCs w:val="0"/>
                <w:sz w:val="21"/>
                <w:szCs w:val="21"/>
                <w:highlight w:val="none"/>
              </w:rPr>
            </w:pPr>
            <w:r>
              <w:rPr>
                <w:rFonts w:ascii="黑体" w:hAnsi="黑体" w:eastAsia="黑体"/>
                <w:b/>
                <w:bCs w:val="0"/>
                <w:sz w:val="21"/>
                <w:szCs w:val="21"/>
                <w:highlight w:val="none"/>
              </w:rPr>
              <w:t>程</w:t>
            </w:r>
          </w:p>
          <w:p w14:paraId="4991B58E">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hint="eastAsia" w:ascii="黑体" w:hAnsi="黑体" w:eastAsia="黑体"/>
                <w:b/>
                <w:bCs w:val="0"/>
                <w:sz w:val="21"/>
                <w:szCs w:val="21"/>
                <w:highlight w:val="none"/>
              </w:rPr>
            </w:pPr>
            <w:r>
              <w:rPr>
                <w:rFonts w:ascii="黑体" w:hAnsi="黑体" w:eastAsia="黑体"/>
                <w:b/>
                <w:bCs w:val="0"/>
                <w:sz w:val="21"/>
                <w:szCs w:val="21"/>
                <w:highlight w:val="none"/>
              </w:rPr>
              <w:t>类</w:t>
            </w:r>
          </w:p>
          <w:p w14:paraId="75EEF72D">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hint="eastAsia" w:ascii="黑体" w:hAnsi="黑体" w:eastAsia="黑体"/>
                <w:b/>
                <w:bCs w:val="0"/>
                <w:sz w:val="21"/>
                <w:szCs w:val="21"/>
                <w:highlight w:val="none"/>
              </w:rPr>
            </w:pPr>
            <w:r>
              <w:rPr>
                <w:rFonts w:ascii="黑体" w:hAnsi="黑体" w:eastAsia="黑体"/>
                <w:b/>
                <w:bCs w:val="0"/>
                <w:sz w:val="21"/>
                <w:szCs w:val="21"/>
                <w:highlight w:val="none"/>
              </w:rPr>
              <w:t>别</w:t>
            </w:r>
          </w:p>
        </w:tc>
        <w:tc>
          <w:tcPr>
            <w:tcW w:w="308" w:type="pct"/>
            <w:vMerge w:val="restart"/>
            <w:shd w:val="clear" w:color="auto" w:fill="BEBEBE" w:themeFill="background1" w:themeFillShade="BF"/>
            <w:vAlign w:val="center"/>
          </w:tcPr>
          <w:p w14:paraId="6B8D7D72">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hint="eastAsia" w:ascii="黑体" w:hAnsi="黑体" w:eastAsia="黑体"/>
                <w:b/>
                <w:bCs w:val="0"/>
                <w:sz w:val="21"/>
                <w:szCs w:val="21"/>
                <w:highlight w:val="none"/>
              </w:rPr>
            </w:pPr>
            <w:r>
              <w:rPr>
                <w:rFonts w:ascii="黑体" w:hAnsi="黑体" w:eastAsia="黑体"/>
                <w:b/>
                <w:bCs w:val="0"/>
                <w:sz w:val="21"/>
                <w:szCs w:val="21"/>
                <w:highlight w:val="none"/>
              </w:rPr>
              <w:t>课</w:t>
            </w:r>
          </w:p>
          <w:p w14:paraId="2E12613F">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hint="eastAsia" w:ascii="黑体" w:hAnsi="黑体" w:eastAsia="黑体"/>
                <w:b/>
                <w:bCs w:val="0"/>
                <w:sz w:val="21"/>
                <w:szCs w:val="21"/>
                <w:highlight w:val="none"/>
              </w:rPr>
            </w:pPr>
            <w:r>
              <w:rPr>
                <w:rFonts w:ascii="黑体" w:hAnsi="黑体" w:eastAsia="黑体"/>
                <w:b/>
                <w:bCs w:val="0"/>
                <w:sz w:val="21"/>
                <w:szCs w:val="21"/>
                <w:highlight w:val="none"/>
              </w:rPr>
              <w:t>程</w:t>
            </w:r>
          </w:p>
          <w:p w14:paraId="122977D8">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hint="eastAsia" w:ascii="黑体" w:hAnsi="黑体" w:eastAsia="黑体"/>
                <w:b/>
                <w:bCs w:val="0"/>
                <w:sz w:val="21"/>
                <w:szCs w:val="21"/>
                <w:highlight w:val="none"/>
              </w:rPr>
            </w:pPr>
            <w:r>
              <w:rPr>
                <w:rFonts w:ascii="黑体" w:hAnsi="黑体" w:eastAsia="黑体"/>
                <w:b/>
                <w:bCs w:val="0"/>
                <w:sz w:val="21"/>
                <w:szCs w:val="21"/>
                <w:highlight w:val="none"/>
              </w:rPr>
              <w:t>编</w:t>
            </w:r>
          </w:p>
          <w:p w14:paraId="5BE757A8">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hint="eastAsia" w:ascii="黑体" w:hAnsi="黑体" w:eastAsia="黑体"/>
                <w:b/>
                <w:bCs w:val="0"/>
                <w:sz w:val="21"/>
                <w:szCs w:val="21"/>
                <w:highlight w:val="none"/>
              </w:rPr>
            </w:pPr>
            <w:r>
              <w:rPr>
                <w:rFonts w:ascii="黑体" w:hAnsi="黑体" w:eastAsia="黑体"/>
                <w:b/>
                <w:bCs w:val="0"/>
                <w:sz w:val="21"/>
                <w:szCs w:val="21"/>
                <w:highlight w:val="none"/>
              </w:rPr>
              <w:t>号</w:t>
            </w:r>
          </w:p>
        </w:tc>
        <w:tc>
          <w:tcPr>
            <w:tcW w:w="308" w:type="pct"/>
            <w:vMerge w:val="restart"/>
            <w:shd w:val="clear" w:color="auto" w:fill="BEBEBE" w:themeFill="background1" w:themeFillShade="BF"/>
            <w:vAlign w:val="center"/>
          </w:tcPr>
          <w:p w14:paraId="551ABF17">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hint="eastAsia" w:ascii="黑体" w:hAnsi="黑体" w:eastAsia="黑体"/>
                <w:b/>
                <w:bCs w:val="0"/>
                <w:sz w:val="21"/>
                <w:szCs w:val="21"/>
                <w:highlight w:val="none"/>
              </w:rPr>
            </w:pPr>
            <w:r>
              <w:rPr>
                <w:rFonts w:ascii="黑体" w:hAnsi="黑体" w:eastAsia="黑体"/>
                <w:b/>
                <w:bCs w:val="0"/>
                <w:sz w:val="21"/>
                <w:szCs w:val="21"/>
                <w:highlight w:val="none"/>
              </w:rPr>
              <w:t>课</w:t>
            </w:r>
          </w:p>
          <w:p w14:paraId="7E21C73E">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hint="eastAsia" w:ascii="黑体" w:hAnsi="黑体" w:eastAsia="黑体"/>
                <w:b/>
                <w:bCs w:val="0"/>
                <w:sz w:val="21"/>
                <w:szCs w:val="21"/>
                <w:highlight w:val="none"/>
              </w:rPr>
            </w:pPr>
            <w:r>
              <w:rPr>
                <w:rFonts w:ascii="黑体" w:hAnsi="黑体" w:eastAsia="黑体"/>
                <w:b/>
                <w:bCs w:val="0"/>
                <w:sz w:val="21"/>
                <w:szCs w:val="21"/>
                <w:highlight w:val="none"/>
              </w:rPr>
              <w:t>程</w:t>
            </w:r>
          </w:p>
          <w:p w14:paraId="70E59952">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hint="eastAsia" w:ascii="黑体" w:hAnsi="黑体" w:eastAsia="黑体"/>
                <w:b/>
                <w:bCs w:val="0"/>
                <w:sz w:val="21"/>
                <w:szCs w:val="21"/>
                <w:highlight w:val="none"/>
              </w:rPr>
            </w:pPr>
            <w:r>
              <w:rPr>
                <w:rFonts w:ascii="黑体" w:hAnsi="黑体" w:eastAsia="黑体"/>
                <w:b/>
                <w:bCs w:val="0"/>
                <w:sz w:val="21"/>
                <w:szCs w:val="21"/>
                <w:highlight w:val="none"/>
              </w:rPr>
              <w:t>名</w:t>
            </w:r>
          </w:p>
          <w:p w14:paraId="3337CC1C">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hint="eastAsia" w:ascii="黑体" w:hAnsi="黑体" w:eastAsia="黑体"/>
                <w:b/>
                <w:bCs w:val="0"/>
                <w:sz w:val="21"/>
                <w:szCs w:val="21"/>
                <w:highlight w:val="none"/>
              </w:rPr>
            </w:pPr>
            <w:r>
              <w:rPr>
                <w:rFonts w:ascii="黑体" w:hAnsi="黑体" w:eastAsia="黑体"/>
                <w:b/>
                <w:bCs w:val="0"/>
                <w:sz w:val="21"/>
                <w:szCs w:val="21"/>
                <w:highlight w:val="none"/>
              </w:rPr>
              <w:t>称</w:t>
            </w:r>
          </w:p>
        </w:tc>
        <w:tc>
          <w:tcPr>
            <w:tcW w:w="308" w:type="pct"/>
            <w:vMerge w:val="restart"/>
            <w:shd w:val="clear" w:color="auto" w:fill="BEBEBE" w:themeFill="background1" w:themeFillShade="BF"/>
            <w:vAlign w:val="center"/>
          </w:tcPr>
          <w:p w14:paraId="7E9E289B">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hint="eastAsia" w:ascii="黑体" w:hAnsi="黑体" w:eastAsia="黑体"/>
                <w:b/>
                <w:bCs w:val="0"/>
                <w:sz w:val="21"/>
                <w:szCs w:val="21"/>
                <w:highlight w:val="none"/>
              </w:rPr>
            </w:pPr>
            <w:r>
              <w:rPr>
                <w:rFonts w:ascii="黑体" w:hAnsi="黑体" w:eastAsia="黑体"/>
                <w:b/>
                <w:bCs w:val="0"/>
                <w:sz w:val="21"/>
                <w:szCs w:val="21"/>
                <w:highlight w:val="none"/>
              </w:rPr>
              <w:t>课</w:t>
            </w:r>
          </w:p>
          <w:p w14:paraId="1488CBBB">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hint="eastAsia" w:ascii="黑体" w:hAnsi="黑体" w:eastAsia="黑体"/>
                <w:b/>
                <w:bCs w:val="0"/>
                <w:sz w:val="21"/>
                <w:szCs w:val="21"/>
                <w:highlight w:val="none"/>
              </w:rPr>
            </w:pPr>
            <w:r>
              <w:rPr>
                <w:rFonts w:ascii="黑体" w:hAnsi="黑体" w:eastAsia="黑体"/>
                <w:b/>
                <w:bCs w:val="0"/>
                <w:sz w:val="21"/>
                <w:szCs w:val="21"/>
                <w:highlight w:val="none"/>
              </w:rPr>
              <w:t>程</w:t>
            </w:r>
          </w:p>
          <w:p w14:paraId="5EFC7D81">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hint="eastAsia" w:ascii="黑体" w:hAnsi="黑体" w:eastAsia="黑体"/>
                <w:b/>
                <w:bCs w:val="0"/>
                <w:sz w:val="21"/>
                <w:szCs w:val="21"/>
                <w:highlight w:val="none"/>
              </w:rPr>
            </w:pPr>
            <w:r>
              <w:rPr>
                <w:rFonts w:ascii="黑体" w:hAnsi="黑体" w:eastAsia="黑体"/>
                <w:b/>
                <w:bCs w:val="0"/>
                <w:sz w:val="21"/>
                <w:szCs w:val="21"/>
                <w:highlight w:val="none"/>
              </w:rPr>
              <w:t>属</w:t>
            </w:r>
          </w:p>
          <w:p w14:paraId="17679D06">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hint="eastAsia" w:ascii="黑体" w:hAnsi="黑体" w:eastAsia="黑体"/>
                <w:b/>
                <w:bCs w:val="0"/>
                <w:sz w:val="21"/>
                <w:szCs w:val="21"/>
                <w:highlight w:val="none"/>
              </w:rPr>
            </w:pPr>
            <w:r>
              <w:rPr>
                <w:rFonts w:ascii="黑体" w:hAnsi="黑体" w:eastAsia="黑体"/>
                <w:b/>
                <w:bCs w:val="0"/>
                <w:sz w:val="21"/>
                <w:szCs w:val="21"/>
                <w:highlight w:val="none"/>
              </w:rPr>
              <w:t>性</w:t>
            </w:r>
          </w:p>
        </w:tc>
        <w:tc>
          <w:tcPr>
            <w:tcW w:w="308" w:type="pct"/>
            <w:vMerge w:val="restart"/>
            <w:shd w:val="clear" w:color="auto" w:fill="BEBEBE" w:themeFill="background1" w:themeFillShade="BF"/>
            <w:vAlign w:val="center"/>
          </w:tcPr>
          <w:p w14:paraId="7CFFBCE0">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hint="eastAsia" w:ascii="黑体" w:hAnsi="黑体" w:eastAsia="黑体"/>
                <w:b/>
                <w:bCs w:val="0"/>
                <w:sz w:val="21"/>
                <w:szCs w:val="21"/>
                <w:highlight w:val="none"/>
              </w:rPr>
            </w:pPr>
            <w:r>
              <w:rPr>
                <w:rFonts w:ascii="黑体" w:hAnsi="黑体" w:eastAsia="黑体"/>
                <w:b/>
                <w:bCs w:val="0"/>
                <w:sz w:val="21"/>
                <w:szCs w:val="21"/>
                <w:highlight w:val="none"/>
              </w:rPr>
              <w:t>课</w:t>
            </w:r>
          </w:p>
          <w:p w14:paraId="79FDEB70">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hint="eastAsia" w:ascii="黑体" w:hAnsi="黑体" w:eastAsia="黑体"/>
                <w:b/>
                <w:bCs w:val="0"/>
                <w:sz w:val="21"/>
                <w:szCs w:val="21"/>
                <w:highlight w:val="none"/>
              </w:rPr>
            </w:pPr>
            <w:r>
              <w:rPr>
                <w:rFonts w:ascii="黑体" w:hAnsi="黑体" w:eastAsia="黑体"/>
                <w:b/>
                <w:bCs w:val="0"/>
                <w:sz w:val="21"/>
                <w:szCs w:val="21"/>
                <w:highlight w:val="none"/>
              </w:rPr>
              <w:t>内</w:t>
            </w:r>
          </w:p>
          <w:p w14:paraId="1D3E1084">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hint="eastAsia" w:ascii="黑体" w:hAnsi="黑体" w:eastAsia="黑体"/>
                <w:b/>
                <w:bCs w:val="0"/>
                <w:sz w:val="21"/>
                <w:szCs w:val="21"/>
                <w:highlight w:val="none"/>
              </w:rPr>
            </w:pPr>
            <w:r>
              <w:rPr>
                <w:rFonts w:ascii="黑体" w:hAnsi="黑体" w:eastAsia="黑体"/>
                <w:b/>
                <w:bCs w:val="0"/>
                <w:sz w:val="21"/>
                <w:szCs w:val="21"/>
                <w:highlight w:val="none"/>
              </w:rPr>
              <w:t>学</w:t>
            </w:r>
          </w:p>
          <w:p w14:paraId="710C4FEC">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hint="eastAsia" w:ascii="黑体" w:hAnsi="黑体" w:eastAsia="黑体"/>
                <w:b/>
                <w:bCs w:val="0"/>
                <w:sz w:val="21"/>
                <w:szCs w:val="21"/>
                <w:highlight w:val="none"/>
              </w:rPr>
            </w:pPr>
            <w:r>
              <w:rPr>
                <w:rFonts w:ascii="黑体" w:hAnsi="黑体" w:eastAsia="黑体"/>
                <w:b/>
                <w:bCs w:val="0"/>
                <w:sz w:val="21"/>
                <w:szCs w:val="21"/>
                <w:highlight w:val="none"/>
              </w:rPr>
              <w:t>分</w:t>
            </w:r>
          </w:p>
        </w:tc>
        <w:tc>
          <w:tcPr>
            <w:tcW w:w="1108" w:type="pct"/>
            <w:gridSpan w:val="5"/>
            <w:shd w:val="clear" w:color="auto" w:fill="BEBEBE" w:themeFill="background1" w:themeFillShade="BF"/>
            <w:vAlign w:val="center"/>
          </w:tcPr>
          <w:p w14:paraId="006304E1">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hint="eastAsia" w:ascii="黑体" w:hAnsi="黑体" w:eastAsia="黑体"/>
                <w:b/>
                <w:bCs w:val="0"/>
                <w:sz w:val="21"/>
                <w:szCs w:val="21"/>
                <w:highlight w:val="none"/>
              </w:rPr>
            </w:pPr>
            <w:r>
              <w:rPr>
                <w:rFonts w:ascii="黑体" w:hAnsi="黑体" w:eastAsia="黑体"/>
                <w:b/>
                <w:bCs w:val="0"/>
                <w:sz w:val="21"/>
                <w:szCs w:val="21"/>
                <w:highlight w:val="none"/>
              </w:rPr>
              <w:t>课内学时</w:t>
            </w:r>
          </w:p>
        </w:tc>
        <w:tc>
          <w:tcPr>
            <w:tcW w:w="517" w:type="pct"/>
            <w:gridSpan w:val="2"/>
            <w:shd w:val="clear" w:color="auto" w:fill="BEBEBE" w:themeFill="background1" w:themeFillShade="BF"/>
            <w:vAlign w:val="center"/>
          </w:tcPr>
          <w:p w14:paraId="71BECDD4">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hint="eastAsia" w:ascii="黑体" w:hAnsi="黑体" w:eastAsia="黑体"/>
                <w:b/>
                <w:bCs w:val="0"/>
                <w:sz w:val="21"/>
                <w:szCs w:val="21"/>
                <w:highlight w:val="none"/>
              </w:rPr>
            </w:pPr>
            <w:r>
              <w:rPr>
                <w:rFonts w:ascii="黑体" w:hAnsi="黑体" w:eastAsia="黑体"/>
                <w:b/>
                <w:bCs w:val="0"/>
                <w:sz w:val="21"/>
                <w:szCs w:val="21"/>
                <w:highlight w:val="none"/>
              </w:rPr>
              <w:t>课外</w:t>
            </w:r>
          </w:p>
        </w:tc>
        <w:tc>
          <w:tcPr>
            <w:tcW w:w="1419" w:type="pct"/>
            <w:gridSpan w:val="8"/>
            <w:shd w:val="clear" w:color="auto" w:fill="BEBEBE" w:themeFill="background1" w:themeFillShade="BF"/>
            <w:vAlign w:val="center"/>
          </w:tcPr>
          <w:p w14:paraId="3FEB30A8">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hint="eastAsia" w:ascii="黑体" w:hAnsi="黑体" w:eastAsia="黑体"/>
                <w:b/>
                <w:bCs w:val="0"/>
                <w:sz w:val="21"/>
                <w:szCs w:val="21"/>
                <w:highlight w:val="none"/>
              </w:rPr>
            </w:pPr>
            <w:r>
              <w:rPr>
                <w:rFonts w:ascii="黑体" w:hAnsi="黑体" w:eastAsia="黑体"/>
                <w:b/>
                <w:bCs w:val="0"/>
                <w:sz w:val="21"/>
                <w:szCs w:val="21"/>
                <w:highlight w:val="none"/>
              </w:rPr>
              <w:t>建议修读学期</w:t>
            </w:r>
          </w:p>
        </w:tc>
        <w:tc>
          <w:tcPr>
            <w:tcW w:w="414" w:type="pct"/>
            <w:vMerge w:val="restart"/>
            <w:shd w:val="clear" w:color="auto" w:fill="BEBEBE" w:themeFill="background1" w:themeFillShade="BF"/>
            <w:vAlign w:val="center"/>
          </w:tcPr>
          <w:p w14:paraId="3CB681CF">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hint="eastAsia" w:ascii="黑体" w:hAnsi="黑体" w:eastAsia="黑体"/>
                <w:b/>
                <w:bCs w:val="0"/>
                <w:sz w:val="21"/>
                <w:szCs w:val="21"/>
                <w:highlight w:val="none"/>
              </w:rPr>
            </w:pPr>
            <w:r>
              <w:rPr>
                <w:rFonts w:ascii="黑体" w:hAnsi="黑体" w:eastAsia="黑体"/>
                <w:b/>
                <w:bCs w:val="0"/>
                <w:sz w:val="21"/>
                <w:szCs w:val="21"/>
                <w:highlight w:val="none"/>
              </w:rPr>
              <w:t>学分</w:t>
            </w:r>
          </w:p>
          <w:p w14:paraId="409EC7CD">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hint="eastAsia" w:ascii="黑体" w:hAnsi="黑体" w:eastAsia="黑体"/>
                <w:b/>
                <w:bCs w:val="0"/>
                <w:sz w:val="21"/>
                <w:szCs w:val="21"/>
                <w:highlight w:val="none"/>
              </w:rPr>
            </w:pPr>
            <w:r>
              <w:rPr>
                <w:rFonts w:ascii="黑体" w:hAnsi="黑体" w:eastAsia="黑体"/>
                <w:b/>
                <w:bCs w:val="0"/>
                <w:sz w:val="21"/>
                <w:szCs w:val="21"/>
                <w:highlight w:val="none"/>
              </w:rPr>
              <w:t>要求</w:t>
            </w:r>
          </w:p>
        </w:tc>
      </w:tr>
      <w:tr w14:paraId="28B1F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tblHeader/>
          <w:jc w:val="center"/>
        </w:trPr>
        <w:tc>
          <w:tcPr>
            <w:tcW w:w="304" w:type="pct"/>
            <w:vMerge w:val="continue"/>
            <w:vAlign w:val="center"/>
          </w:tcPr>
          <w:p w14:paraId="61EE838F">
            <w:pPr>
              <w:spacing w:line="360" w:lineRule="auto"/>
              <w:jc w:val="both"/>
              <w:rPr>
                <w:rFonts w:hint="eastAsia" w:ascii="宋体" w:hAnsi="宋体" w:eastAsia="宋体" w:cs="Times New Roman"/>
                <w:sz w:val="18"/>
                <w:szCs w:val="18"/>
                <w:highlight w:val="none"/>
              </w:rPr>
            </w:pPr>
          </w:p>
        </w:tc>
        <w:tc>
          <w:tcPr>
            <w:tcW w:w="308" w:type="pct"/>
            <w:vMerge w:val="continue"/>
            <w:vAlign w:val="center"/>
          </w:tcPr>
          <w:p w14:paraId="1639E7A2">
            <w:pPr>
              <w:spacing w:line="360" w:lineRule="auto"/>
              <w:jc w:val="center"/>
              <w:rPr>
                <w:rFonts w:hint="eastAsia" w:ascii="宋体" w:hAnsi="宋体" w:eastAsia="宋体" w:cs="Times New Roman"/>
                <w:sz w:val="18"/>
                <w:szCs w:val="18"/>
                <w:highlight w:val="none"/>
              </w:rPr>
            </w:pPr>
          </w:p>
        </w:tc>
        <w:tc>
          <w:tcPr>
            <w:tcW w:w="308" w:type="pct"/>
            <w:vMerge w:val="continue"/>
            <w:vAlign w:val="center"/>
          </w:tcPr>
          <w:p w14:paraId="4677EDCB">
            <w:pPr>
              <w:spacing w:line="360" w:lineRule="auto"/>
              <w:jc w:val="center"/>
              <w:rPr>
                <w:rFonts w:hint="eastAsia" w:ascii="宋体" w:hAnsi="宋体" w:eastAsia="宋体" w:cs="Times New Roman"/>
                <w:sz w:val="18"/>
                <w:szCs w:val="18"/>
                <w:highlight w:val="none"/>
              </w:rPr>
            </w:pPr>
          </w:p>
        </w:tc>
        <w:tc>
          <w:tcPr>
            <w:tcW w:w="308" w:type="pct"/>
            <w:vMerge w:val="continue"/>
            <w:vAlign w:val="center"/>
          </w:tcPr>
          <w:p w14:paraId="01EA6A94">
            <w:pPr>
              <w:spacing w:line="360" w:lineRule="auto"/>
              <w:jc w:val="center"/>
              <w:rPr>
                <w:rFonts w:hint="eastAsia" w:ascii="宋体" w:hAnsi="宋体" w:eastAsia="宋体" w:cs="Times New Roman"/>
                <w:sz w:val="18"/>
                <w:szCs w:val="18"/>
                <w:highlight w:val="none"/>
              </w:rPr>
            </w:pPr>
          </w:p>
        </w:tc>
        <w:tc>
          <w:tcPr>
            <w:tcW w:w="308" w:type="pct"/>
            <w:vMerge w:val="continue"/>
            <w:vAlign w:val="center"/>
          </w:tcPr>
          <w:p w14:paraId="19075D79">
            <w:pPr>
              <w:spacing w:line="360" w:lineRule="auto"/>
              <w:jc w:val="center"/>
              <w:rPr>
                <w:rFonts w:hint="eastAsia" w:ascii="宋体" w:hAnsi="宋体" w:eastAsia="宋体" w:cs="Times New Roman"/>
                <w:sz w:val="18"/>
                <w:szCs w:val="18"/>
                <w:highlight w:val="none"/>
              </w:rPr>
            </w:pPr>
          </w:p>
        </w:tc>
        <w:tc>
          <w:tcPr>
            <w:tcW w:w="332" w:type="pct"/>
            <w:vMerge w:val="restart"/>
            <w:vAlign w:val="center"/>
          </w:tcPr>
          <w:p w14:paraId="4A99BD28">
            <w:pPr>
              <w:spacing w:line="360" w:lineRule="auto"/>
              <w:jc w:val="center"/>
              <w:rPr>
                <w:rFonts w:hint="eastAsia" w:ascii="宋体" w:hAnsi="宋体" w:eastAsia="宋体" w:cs="Times New Roman"/>
                <w:sz w:val="18"/>
                <w:szCs w:val="18"/>
                <w:highlight w:val="none"/>
              </w:rPr>
            </w:pPr>
            <w:r>
              <w:rPr>
                <w:rFonts w:ascii="宋体" w:hAnsi="宋体" w:eastAsia="宋体" w:cs="Times New Roman"/>
                <w:sz w:val="18"/>
                <w:szCs w:val="18"/>
                <w:highlight w:val="none"/>
              </w:rPr>
              <w:t>授课</w:t>
            </w:r>
          </w:p>
        </w:tc>
        <w:tc>
          <w:tcPr>
            <w:tcW w:w="776" w:type="pct"/>
            <w:gridSpan w:val="4"/>
            <w:vAlign w:val="center"/>
          </w:tcPr>
          <w:p w14:paraId="06FA7BFB">
            <w:pPr>
              <w:spacing w:line="360" w:lineRule="auto"/>
              <w:jc w:val="center"/>
              <w:rPr>
                <w:rFonts w:hint="eastAsia" w:ascii="宋体" w:hAnsi="宋体" w:eastAsia="宋体" w:cs="Times New Roman"/>
                <w:sz w:val="18"/>
                <w:szCs w:val="18"/>
                <w:highlight w:val="none"/>
              </w:rPr>
            </w:pPr>
            <w:r>
              <w:rPr>
                <w:rFonts w:ascii="宋体" w:hAnsi="宋体" w:eastAsia="宋体" w:cs="Times New Roman"/>
                <w:sz w:val="18"/>
                <w:szCs w:val="18"/>
                <w:highlight w:val="none"/>
              </w:rPr>
              <w:t>实 践</w:t>
            </w:r>
          </w:p>
          <w:p w14:paraId="5272F47F">
            <w:pPr>
              <w:spacing w:line="360" w:lineRule="auto"/>
              <w:jc w:val="center"/>
              <w:rPr>
                <w:rFonts w:hint="eastAsia" w:ascii="宋体" w:hAnsi="宋体" w:eastAsia="宋体" w:cs="Times New Roman"/>
                <w:sz w:val="18"/>
                <w:szCs w:val="18"/>
                <w:highlight w:val="none"/>
              </w:rPr>
            </w:pPr>
            <w:r>
              <w:rPr>
                <w:rFonts w:ascii="宋体" w:hAnsi="宋体" w:eastAsia="宋体" w:cs="Times New Roman"/>
                <w:sz w:val="18"/>
                <w:szCs w:val="18"/>
                <w:highlight w:val="none"/>
              </w:rPr>
              <w:t>环 节</w:t>
            </w:r>
          </w:p>
        </w:tc>
        <w:tc>
          <w:tcPr>
            <w:tcW w:w="213" w:type="pct"/>
            <w:vMerge w:val="restart"/>
            <w:vAlign w:val="center"/>
          </w:tcPr>
          <w:p w14:paraId="1F1A7B57">
            <w:pPr>
              <w:spacing w:line="360" w:lineRule="auto"/>
              <w:jc w:val="center"/>
              <w:rPr>
                <w:rFonts w:hint="eastAsia" w:ascii="宋体" w:hAnsi="宋体" w:eastAsia="宋体" w:cs="Times New Roman"/>
                <w:sz w:val="18"/>
                <w:szCs w:val="18"/>
                <w:highlight w:val="none"/>
              </w:rPr>
            </w:pPr>
            <w:r>
              <w:rPr>
                <w:rFonts w:ascii="宋体" w:hAnsi="宋体" w:eastAsia="宋体" w:cs="Times New Roman"/>
                <w:sz w:val="18"/>
                <w:szCs w:val="18"/>
                <w:highlight w:val="none"/>
              </w:rPr>
              <w:t>学分</w:t>
            </w:r>
          </w:p>
        </w:tc>
        <w:tc>
          <w:tcPr>
            <w:tcW w:w="303" w:type="pct"/>
            <w:vMerge w:val="restart"/>
            <w:vAlign w:val="center"/>
          </w:tcPr>
          <w:p w14:paraId="55FA6BDB">
            <w:pPr>
              <w:spacing w:line="360" w:lineRule="auto"/>
              <w:jc w:val="center"/>
              <w:rPr>
                <w:rFonts w:hint="eastAsia" w:ascii="宋体" w:hAnsi="宋体" w:eastAsia="宋体" w:cs="Times New Roman"/>
                <w:sz w:val="18"/>
                <w:szCs w:val="18"/>
                <w:highlight w:val="none"/>
              </w:rPr>
            </w:pPr>
            <w:r>
              <w:rPr>
                <w:rFonts w:ascii="宋体" w:hAnsi="宋体" w:eastAsia="宋体" w:cs="Times New Roman"/>
                <w:sz w:val="18"/>
                <w:szCs w:val="18"/>
                <w:highlight w:val="none"/>
              </w:rPr>
              <w:t>学时</w:t>
            </w:r>
          </w:p>
        </w:tc>
        <w:tc>
          <w:tcPr>
            <w:tcW w:w="166" w:type="pct"/>
            <w:vMerge w:val="restart"/>
            <w:vAlign w:val="center"/>
          </w:tcPr>
          <w:p w14:paraId="030893B1">
            <w:pPr>
              <w:spacing w:line="360" w:lineRule="auto"/>
              <w:jc w:val="center"/>
              <w:rPr>
                <w:rFonts w:hint="eastAsia" w:ascii="宋体" w:hAnsi="宋体" w:eastAsia="宋体" w:cs="Times New Roman"/>
                <w:sz w:val="18"/>
                <w:szCs w:val="18"/>
                <w:highlight w:val="none"/>
              </w:rPr>
            </w:pPr>
            <w:r>
              <w:rPr>
                <w:rFonts w:ascii="宋体" w:hAnsi="宋体" w:eastAsia="宋体" w:cs="Times New Roman"/>
                <w:sz w:val="18"/>
                <w:szCs w:val="18"/>
                <w:highlight w:val="none"/>
              </w:rPr>
              <w:t>1</w:t>
            </w:r>
          </w:p>
        </w:tc>
        <w:tc>
          <w:tcPr>
            <w:tcW w:w="166" w:type="pct"/>
            <w:vMerge w:val="restart"/>
            <w:vAlign w:val="center"/>
          </w:tcPr>
          <w:p w14:paraId="7B16ACB0">
            <w:pPr>
              <w:spacing w:line="360" w:lineRule="auto"/>
              <w:jc w:val="center"/>
              <w:rPr>
                <w:rFonts w:hint="eastAsia" w:ascii="宋体" w:hAnsi="宋体" w:eastAsia="宋体" w:cs="Times New Roman"/>
                <w:sz w:val="18"/>
                <w:szCs w:val="18"/>
                <w:highlight w:val="none"/>
              </w:rPr>
            </w:pPr>
            <w:r>
              <w:rPr>
                <w:rFonts w:ascii="宋体" w:hAnsi="宋体" w:eastAsia="宋体" w:cs="Times New Roman"/>
                <w:sz w:val="18"/>
                <w:szCs w:val="18"/>
                <w:highlight w:val="none"/>
              </w:rPr>
              <w:t>2</w:t>
            </w:r>
          </w:p>
        </w:tc>
        <w:tc>
          <w:tcPr>
            <w:tcW w:w="169" w:type="pct"/>
            <w:vMerge w:val="restart"/>
            <w:vAlign w:val="center"/>
          </w:tcPr>
          <w:p w14:paraId="2FEBCF68">
            <w:pPr>
              <w:spacing w:line="360" w:lineRule="auto"/>
              <w:jc w:val="center"/>
              <w:rPr>
                <w:rFonts w:hint="eastAsia" w:ascii="宋体" w:hAnsi="宋体" w:eastAsia="宋体" w:cs="Times New Roman"/>
                <w:sz w:val="18"/>
                <w:szCs w:val="18"/>
                <w:highlight w:val="none"/>
              </w:rPr>
            </w:pPr>
            <w:r>
              <w:rPr>
                <w:rFonts w:ascii="宋体" w:hAnsi="宋体" w:eastAsia="宋体" w:cs="Times New Roman"/>
                <w:sz w:val="18"/>
                <w:szCs w:val="18"/>
                <w:highlight w:val="none"/>
              </w:rPr>
              <w:t>3</w:t>
            </w:r>
          </w:p>
        </w:tc>
        <w:tc>
          <w:tcPr>
            <w:tcW w:w="169" w:type="pct"/>
            <w:vMerge w:val="restart"/>
            <w:vAlign w:val="center"/>
          </w:tcPr>
          <w:p w14:paraId="04808FBE">
            <w:pPr>
              <w:spacing w:line="360" w:lineRule="auto"/>
              <w:jc w:val="center"/>
              <w:rPr>
                <w:rFonts w:hint="eastAsia" w:ascii="宋体" w:hAnsi="宋体" w:eastAsia="宋体" w:cs="Times New Roman"/>
                <w:sz w:val="18"/>
                <w:szCs w:val="18"/>
                <w:highlight w:val="none"/>
              </w:rPr>
            </w:pPr>
            <w:r>
              <w:rPr>
                <w:rFonts w:ascii="宋体" w:hAnsi="宋体" w:eastAsia="宋体" w:cs="Times New Roman"/>
                <w:sz w:val="18"/>
                <w:szCs w:val="18"/>
                <w:highlight w:val="none"/>
              </w:rPr>
              <w:t>4</w:t>
            </w:r>
          </w:p>
        </w:tc>
        <w:tc>
          <w:tcPr>
            <w:tcW w:w="169" w:type="pct"/>
            <w:vMerge w:val="restart"/>
            <w:vAlign w:val="center"/>
          </w:tcPr>
          <w:p w14:paraId="53172006">
            <w:pPr>
              <w:spacing w:line="360" w:lineRule="auto"/>
              <w:jc w:val="center"/>
              <w:rPr>
                <w:rFonts w:hint="eastAsia" w:ascii="宋体" w:hAnsi="宋体" w:eastAsia="宋体" w:cs="Times New Roman"/>
                <w:sz w:val="18"/>
                <w:szCs w:val="18"/>
                <w:highlight w:val="none"/>
              </w:rPr>
            </w:pPr>
            <w:r>
              <w:rPr>
                <w:rFonts w:ascii="宋体" w:hAnsi="宋体" w:eastAsia="宋体" w:cs="Times New Roman"/>
                <w:sz w:val="18"/>
                <w:szCs w:val="18"/>
                <w:highlight w:val="none"/>
              </w:rPr>
              <w:t>5</w:t>
            </w:r>
          </w:p>
        </w:tc>
        <w:tc>
          <w:tcPr>
            <w:tcW w:w="169" w:type="pct"/>
            <w:vMerge w:val="restart"/>
            <w:vAlign w:val="center"/>
          </w:tcPr>
          <w:p w14:paraId="39346244">
            <w:pPr>
              <w:spacing w:line="360" w:lineRule="auto"/>
              <w:jc w:val="center"/>
              <w:rPr>
                <w:rFonts w:hint="eastAsia" w:ascii="宋体" w:hAnsi="宋体" w:eastAsia="宋体" w:cs="Times New Roman"/>
                <w:sz w:val="18"/>
                <w:szCs w:val="18"/>
                <w:highlight w:val="none"/>
              </w:rPr>
            </w:pPr>
            <w:r>
              <w:rPr>
                <w:rFonts w:ascii="宋体" w:hAnsi="宋体" w:eastAsia="宋体" w:cs="Times New Roman"/>
                <w:sz w:val="18"/>
                <w:szCs w:val="18"/>
                <w:highlight w:val="none"/>
              </w:rPr>
              <w:t>6</w:t>
            </w:r>
          </w:p>
        </w:tc>
        <w:tc>
          <w:tcPr>
            <w:tcW w:w="169" w:type="pct"/>
            <w:vMerge w:val="restart"/>
            <w:vAlign w:val="center"/>
          </w:tcPr>
          <w:p w14:paraId="29AAAD9C">
            <w:pPr>
              <w:spacing w:line="360" w:lineRule="auto"/>
              <w:jc w:val="center"/>
              <w:rPr>
                <w:rFonts w:hint="eastAsia" w:ascii="宋体" w:hAnsi="宋体" w:eastAsia="宋体" w:cs="Times New Roman"/>
                <w:sz w:val="18"/>
                <w:szCs w:val="18"/>
                <w:highlight w:val="none"/>
              </w:rPr>
            </w:pPr>
            <w:r>
              <w:rPr>
                <w:rFonts w:ascii="宋体" w:hAnsi="宋体" w:eastAsia="宋体" w:cs="Times New Roman"/>
                <w:sz w:val="18"/>
                <w:szCs w:val="18"/>
                <w:highlight w:val="none"/>
              </w:rPr>
              <w:t>7</w:t>
            </w:r>
          </w:p>
        </w:tc>
        <w:tc>
          <w:tcPr>
            <w:tcW w:w="235" w:type="pct"/>
            <w:vMerge w:val="restart"/>
            <w:vAlign w:val="center"/>
          </w:tcPr>
          <w:p w14:paraId="13D30A86">
            <w:pPr>
              <w:spacing w:line="360" w:lineRule="auto"/>
              <w:jc w:val="center"/>
              <w:rPr>
                <w:rFonts w:hint="eastAsia" w:ascii="宋体" w:hAnsi="宋体" w:eastAsia="宋体" w:cs="Times New Roman"/>
                <w:sz w:val="18"/>
                <w:szCs w:val="18"/>
                <w:highlight w:val="none"/>
              </w:rPr>
            </w:pPr>
            <w:r>
              <w:rPr>
                <w:rFonts w:ascii="宋体" w:hAnsi="宋体" w:eastAsia="宋体" w:cs="Times New Roman"/>
                <w:sz w:val="18"/>
                <w:szCs w:val="18"/>
                <w:highlight w:val="none"/>
              </w:rPr>
              <w:t>8</w:t>
            </w:r>
          </w:p>
        </w:tc>
        <w:tc>
          <w:tcPr>
            <w:tcW w:w="414" w:type="pct"/>
            <w:vMerge w:val="continue"/>
            <w:vAlign w:val="center"/>
          </w:tcPr>
          <w:p w14:paraId="224769C8">
            <w:pPr>
              <w:spacing w:line="360" w:lineRule="auto"/>
              <w:jc w:val="center"/>
              <w:rPr>
                <w:rFonts w:hint="eastAsia" w:ascii="宋体" w:hAnsi="宋体" w:eastAsia="宋体" w:cs="Times New Roman"/>
                <w:sz w:val="18"/>
                <w:szCs w:val="18"/>
                <w:highlight w:val="none"/>
              </w:rPr>
            </w:pPr>
          </w:p>
        </w:tc>
      </w:tr>
      <w:tr w14:paraId="2881F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blHeader/>
          <w:jc w:val="center"/>
        </w:trPr>
        <w:tc>
          <w:tcPr>
            <w:tcW w:w="304" w:type="pct"/>
            <w:vMerge w:val="continue"/>
            <w:vAlign w:val="center"/>
          </w:tcPr>
          <w:p w14:paraId="4DBE5CD4">
            <w:pPr>
              <w:spacing w:line="360" w:lineRule="auto"/>
              <w:jc w:val="both"/>
              <w:rPr>
                <w:rFonts w:hint="eastAsia" w:ascii="宋体" w:hAnsi="宋体" w:eastAsia="宋体" w:cs="Times New Roman"/>
                <w:sz w:val="18"/>
                <w:szCs w:val="18"/>
                <w:highlight w:val="none"/>
              </w:rPr>
            </w:pPr>
          </w:p>
        </w:tc>
        <w:tc>
          <w:tcPr>
            <w:tcW w:w="308" w:type="pct"/>
            <w:vMerge w:val="continue"/>
            <w:vAlign w:val="center"/>
          </w:tcPr>
          <w:p w14:paraId="1AFBFD5F">
            <w:pPr>
              <w:spacing w:line="360" w:lineRule="auto"/>
              <w:jc w:val="center"/>
              <w:rPr>
                <w:rFonts w:hint="eastAsia" w:ascii="宋体" w:hAnsi="宋体" w:eastAsia="宋体" w:cs="Times New Roman"/>
                <w:sz w:val="18"/>
                <w:szCs w:val="18"/>
                <w:highlight w:val="none"/>
              </w:rPr>
            </w:pPr>
          </w:p>
        </w:tc>
        <w:tc>
          <w:tcPr>
            <w:tcW w:w="308" w:type="pct"/>
            <w:vMerge w:val="continue"/>
            <w:vAlign w:val="center"/>
          </w:tcPr>
          <w:p w14:paraId="5033DC82">
            <w:pPr>
              <w:spacing w:line="360" w:lineRule="auto"/>
              <w:jc w:val="center"/>
              <w:rPr>
                <w:rFonts w:hint="eastAsia" w:ascii="宋体" w:hAnsi="宋体" w:eastAsia="宋体" w:cs="Times New Roman"/>
                <w:sz w:val="18"/>
                <w:szCs w:val="18"/>
                <w:highlight w:val="none"/>
              </w:rPr>
            </w:pPr>
          </w:p>
        </w:tc>
        <w:tc>
          <w:tcPr>
            <w:tcW w:w="308" w:type="pct"/>
            <w:vMerge w:val="continue"/>
            <w:vAlign w:val="center"/>
          </w:tcPr>
          <w:p w14:paraId="709F4D80">
            <w:pPr>
              <w:spacing w:line="360" w:lineRule="auto"/>
              <w:jc w:val="center"/>
              <w:rPr>
                <w:rFonts w:hint="eastAsia" w:ascii="宋体" w:hAnsi="宋体" w:eastAsia="宋体" w:cs="Times New Roman"/>
                <w:sz w:val="18"/>
                <w:szCs w:val="18"/>
                <w:highlight w:val="none"/>
              </w:rPr>
            </w:pPr>
          </w:p>
        </w:tc>
        <w:tc>
          <w:tcPr>
            <w:tcW w:w="308" w:type="pct"/>
            <w:vMerge w:val="continue"/>
            <w:vAlign w:val="center"/>
          </w:tcPr>
          <w:p w14:paraId="2A6D2562">
            <w:pPr>
              <w:spacing w:line="360" w:lineRule="auto"/>
              <w:jc w:val="center"/>
              <w:rPr>
                <w:rFonts w:hint="eastAsia" w:ascii="宋体" w:hAnsi="宋体" w:eastAsia="宋体" w:cs="Times New Roman"/>
                <w:sz w:val="18"/>
                <w:szCs w:val="18"/>
                <w:highlight w:val="none"/>
              </w:rPr>
            </w:pPr>
          </w:p>
        </w:tc>
        <w:tc>
          <w:tcPr>
            <w:tcW w:w="332" w:type="pct"/>
            <w:vMerge w:val="continue"/>
            <w:vAlign w:val="center"/>
          </w:tcPr>
          <w:p w14:paraId="383FDA13">
            <w:pPr>
              <w:spacing w:line="360" w:lineRule="auto"/>
              <w:jc w:val="center"/>
              <w:rPr>
                <w:rFonts w:hint="eastAsia" w:ascii="宋体" w:hAnsi="宋体" w:eastAsia="宋体" w:cs="Times New Roman"/>
                <w:sz w:val="18"/>
                <w:szCs w:val="18"/>
                <w:highlight w:val="none"/>
              </w:rPr>
            </w:pPr>
          </w:p>
        </w:tc>
        <w:tc>
          <w:tcPr>
            <w:tcW w:w="187" w:type="pct"/>
            <w:vAlign w:val="center"/>
          </w:tcPr>
          <w:p w14:paraId="049DCA98">
            <w:pPr>
              <w:spacing w:line="360" w:lineRule="auto"/>
              <w:jc w:val="center"/>
              <w:rPr>
                <w:rFonts w:hint="eastAsia" w:ascii="宋体" w:hAnsi="宋体" w:eastAsia="宋体" w:cs="Times New Roman"/>
                <w:sz w:val="18"/>
                <w:szCs w:val="18"/>
                <w:highlight w:val="none"/>
              </w:rPr>
            </w:pPr>
            <w:r>
              <w:rPr>
                <w:rFonts w:ascii="宋体" w:hAnsi="宋体" w:eastAsia="宋体" w:cs="Times New Roman"/>
                <w:sz w:val="18"/>
                <w:szCs w:val="18"/>
                <w:highlight w:val="none"/>
              </w:rPr>
              <w:t>理论</w:t>
            </w:r>
          </w:p>
        </w:tc>
        <w:tc>
          <w:tcPr>
            <w:tcW w:w="187" w:type="pct"/>
            <w:vAlign w:val="center"/>
          </w:tcPr>
          <w:p w14:paraId="3471EBD5">
            <w:pPr>
              <w:spacing w:line="360" w:lineRule="auto"/>
              <w:jc w:val="center"/>
              <w:rPr>
                <w:rFonts w:hint="eastAsia" w:ascii="宋体" w:hAnsi="宋体" w:eastAsia="宋体" w:cs="Times New Roman"/>
                <w:sz w:val="18"/>
                <w:szCs w:val="18"/>
                <w:highlight w:val="none"/>
              </w:rPr>
            </w:pPr>
            <w:r>
              <w:rPr>
                <w:rFonts w:ascii="宋体" w:hAnsi="宋体" w:eastAsia="宋体" w:cs="Times New Roman"/>
                <w:sz w:val="18"/>
                <w:szCs w:val="18"/>
                <w:highlight w:val="none"/>
              </w:rPr>
              <w:t>上机</w:t>
            </w:r>
          </w:p>
        </w:tc>
        <w:tc>
          <w:tcPr>
            <w:tcW w:w="187" w:type="pct"/>
            <w:vAlign w:val="center"/>
          </w:tcPr>
          <w:p w14:paraId="11711037">
            <w:pPr>
              <w:spacing w:line="360" w:lineRule="auto"/>
              <w:jc w:val="center"/>
              <w:rPr>
                <w:rFonts w:hint="eastAsia" w:ascii="宋体" w:hAnsi="宋体" w:eastAsia="宋体" w:cs="Times New Roman"/>
                <w:sz w:val="18"/>
                <w:szCs w:val="18"/>
                <w:highlight w:val="none"/>
              </w:rPr>
            </w:pPr>
            <w:r>
              <w:rPr>
                <w:rFonts w:ascii="宋体" w:hAnsi="宋体" w:eastAsia="宋体" w:cs="Times New Roman"/>
                <w:sz w:val="18"/>
                <w:szCs w:val="18"/>
                <w:highlight w:val="none"/>
              </w:rPr>
              <w:t>实验</w:t>
            </w:r>
          </w:p>
        </w:tc>
        <w:tc>
          <w:tcPr>
            <w:tcW w:w="214" w:type="pct"/>
            <w:vAlign w:val="center"/>
          </w:tcPr>
          <w:p w14:paraId="3987CC8C">
            <w:pPr>
              <w:spacing w:line="360" w:lineRule="auto"/>
              <w:jc w:val="center"/>
              <w:rPr>
                <w:rFonts w:hint="eastAsia" w:ascii="宋体" w:hAnsi="宋体" w:eastAsia="宋体" w:cs="Times New Roman"/>
                <w:sz w:val="18"/>
                <w:szCs w:val="18"/>
                <w:highlight w:val="none"/>
              </w:rPr>
            </w:pPr>
            <w:r>
              <w:rPr>
                <w:rFonts w:ascii="宋体" w:hAnsi="宋体" w:eastAsia="宋体" w:cs="Times New Roman"/>
                <w:sz w:val="18"/>
                <w:szCs w:val="18"/>
                <w:highlight w:val="none"/>
              </w:rPr>
              <w:t>实习</w:t>
            </w:r>
          </w:p>
        </w:tc>
        <w:tc>
          <w:tcPr>
            <w:tcW w:w="213" w:type="pct"/>
            <w:vMerge w:val="continue"/>
            <w:vAlign w:val="center"/>
          </w:tcPr>
          <w:p w14:paraId="29BEE40A">
            <w:pPr>
              <w:spacing w:line="360" w:lineRule="auto"/>
              <w:jc w:val="center"/>
              <w:rPr>
                <w:rFonts w:hint="eastAsia" w:ascii="宋体" w:hAnsi="宋体" w:eastAsia="宋体" w:cs="Times New Roman"/>
                <w:sz w:val="18"/>
                <w:szCs w:val="18"/>
                <w:highlight w:val="none"/>
              </w:rPr>
            </w:pPr>
          </w:p>
        </w:tc>
        <w:tc>
          <w:tcPr>
            <w:tcW w:w="303" w:type="pct"/>
            <w:vMerge w:val="continue"/>
            <w:vAlign w:val="center"/>
          </w:tcPr>
          <w:p w14:paraId="1B3F0A8F">
            <w:pPr>
              <w:spacing w:line="360" w:lineRule="auto"/>
              <w:jc w:val="center"/>
              <w:rPr>
                <w:rFonts w:hint="eastAsia" w:ascii="宋体" w:hAnsi="宋体" w:eastAsia="宋体" w:cs="Times New Roman"/>
                <w:sz w:val="18"/>
                <w:szCs w:val="18"/>
                <w:highlight w:val="none"/>
              </w:rPr>
            </w:pPr>
          </w:p>
        </w:tc>
        <w:tc>
          <w:tcPr>
            <w:tcW w:w="166" w:type="pct"/>
            <w:vMerge w:val="continue"/>
            <w:vAlign w:val="center"/>
          </w:tcPr>
          <w:p w14:paraId="5C84C8E5">
            <w:pPr>
              <w:spacing w:line="360" w:lineRule="auto"/>
              <w:jc w:val="center"/>
              <w:rPr>
                <w:rFonts w:hint="eastAsia" w:ascii="宋体" w:hAnsi="宋体" w:eastAsia="宋体" w:cs="Times New Roman"/>
                <w:sz w:val="18"/>
                <w:szCs w:val="18"/>
                <w:highlight w:val="none"/>
              </w:rPr>
            </w:pPr>
          </w:p>
        </w:tc>
        <w:tc>
          <w:tcPr>
            <w:tcW w:w="166" w:type="pct"/>
            <w:vMerge w:val="continue"/>
            <w:vAlign w:val="center"/>
          </w:tcPr>
          <w:p w14:paraId="6D1BD4D4">
            <w:pPr>
              <w:spacing w:line="360" w:lineRule="auto"/>
              <w:jc w:val="center"/>
              <w:rPr>
                <w:rFonts w:hint="eastAsia" w:ascii="宋体" w:hAnsi="宋体" w:eastAsia="宋体" w:cs="Times New Roman"/>
                <w:sz w:val="18"/>
                <w:szCs w:val="18"/>
                <w:highlight w:val="none"/>
              </w:rPr>
            </w:pPr>
          </w:p>
        </w:tc>
        <w:tc>
          <w:tcPr>
            <w:tcW w:w="169" w:type="pct"/>
            <w:vMerge w:val="continue"/>
            <w:vAlign w:val="center"/>
          </w:tcPr>
          <w:p w14:paraId="5FC0A879">
            <w:pPr>
              <w:spacing w:line="360" w:lineRule="auto"/>
              <w:jc w:val="center"/>
              <w:rPr>
                <w:rFonts w:hint="eastAsia" w:ascii="宋体" w:hAnsi="宋体" w:eastAsia="宋体" w:cs="Times New Roman"/>
                <w:sz w:val="18"/>
                <w:szCs w:val="18"/>
                <w:highlight w:val="none"/>
              </w:rPr>
            </w:pPr>
          </w:p>
        </w:tc>
        <w:tc>
          <w:tcPr>
            <w:tcW w:w="169" w:type="pct"/>
            <w:vMerge w:val="continue"/>
            <w:vAlign w:val="center"/>
          </w:tcPr>
          <w:p w14:paraId="7D0C13AD">
            <w:pPr>
              <w:spacing w:line="360" w:lineRule="auto"/>
              <w:jc w:val="center"/>
              <w:rPr>
                <w:rFonts w:hint="eastAsia" w:ascii="宋体" w:hAnsi="宋体" w:eastAsia="宋体" w:cs="Times New Roman"/>
                <w:sz w:val="18"/>
                <w:szCs w:val="18"/>
                <w:highlight w:val="none"/>
              </w:rPr>
            </w:pPr>
          </w:p>
        </w:tc>
        <w:tc>
          <w:tcPr>
            <w:tcW w:w="169" w:type="pct"/>
            <w:vMerge w:val="continue"/>
            <w:vAlign w:val="center"/>
          </w:tcPr>
          <w:p w14:paraId="535BDF5D">
            <w:pPr>
              <w:spacing w:line="360" w:lineRule="auto"/>
              <w:jc w:val="center"/>
              <w:rPr>
                <w:rFonts w:hint="eastAsia" w:ascii="宋体" w:hAnsi="宋体" w:eastAsia="宋体" w:cs="Times New Roman"/>
                <w:sz w:val="18"/>
                <w:szCs w:val="18"/>
                <w:highlight w:val="none"/>
              </w:rPr>
            </w:pPr>
          </w:p>
        </w:tc>
        <w:tc>
          <w:tcPr>
            <w:tcW w:w="169" w:type="pct"/>
            <w:vMerge w:val="continue"/>
            <w:vAlign w:val="center"/>
          </w:tcPr>
          <w:p w14:paraId="0694D505">
            <w:pPr>
              <w:spacing w:line="360" w:lineRule="auto"/>
              <w:jc w:val="center"/>
              <w:rPr>
                <w:rFonts w:hint="eastAsia" w:ascii="宋体" w:hAnsi="宋体" w:eastAsia="宋体" w:cs="Times New Roman"/>
                <w:sz w:val="18"/>
                <w:szCs w:val="18"/>
                <w:highlight w:val="none"/>
              </w:rPr>
            </w:pPr>
          </w:p>
        </w:tc>
        <w:tc>
          <w:tcPr>
            <w:tcW w:w="169" w:type="pct"/>
            <w:vMerge w:val="continue"/>
            <w:vAlign w:val="center"/>
          </w:tcPr>
          <w:p w14:paraId="16BCD951">
            <w:pPr>
              <w:spacing w:line="360" w:lineRule="auto"/>
              <w:jc w:val="center"/>
              <w:rPr>
                <w:rFonts w:hint="eastAsia" w:ascii="宋体" w:hAnsi="宋体" w:eastAsia="宋体" w:cs="Times New Roman"/>
                <w:sz w:val="18"/>
                <w:szCs w:val="18"/>
                <w:highlight w:val="none"/>
              </w:rPr>
            </w:pPr>
          </w:p>
        </w:tc>
        <w:tc>
          <w:tcPr>
            <w:tcW w:w="235" w:type="pct"/>
            <w:vMerge w:val="continue"/>
            <w:vAlign w:val="center"/>
          </w:tcPr>
          <w:p w14:paraId="65E9AA40">
            <w:pPr>
              <w:spacing w:line="360" w:lineRule="auto"/>
              <w:jc w:val="center"/>
              <w:rPr>
                <w:rFonts w:hint="eastAsia" w:ascii="宋体" w:hAnsi="宋体" w:eastAsia="宋体" w:cs="Times New Roman"/>
                <w:sz w:val="18"/>
                <w:szCs w:val="18"/>
                <w:highlight w:val="none"/>
              </w:rPr>
            </w:pPr>
          </w:p>
        </w:tc>
        <w:tc>
          <w:tcPr>
            <w:tcW w:w="414" w:type="pct"/>
            <w:vMerge w:val="continue"/>
            <w:vAlign w:val="center"/>
          </w:tcPr>
          <w:p w14:paraId="5035516F">
            <w:pPr>
              <w:spacing w:line="360" w:lineRule="auto"/>
              <w:jc w:val="center"/>
              <w:rPr>
                <w:rFonts w:hint="eastAsia" w:ascii="宋体" w:hAnsi="宋体" w:eastAsia="宋体" w:cs="Times New Roman"/>
                <w:sz w:val="18"/>
                <w:szCs w:val="18"/>
                <w:highlight w:val="none"/>
              </w:rPr>
            </w:pPr>
          </w:p>
        </w:tc>
      </w:tr>
      <w:tr w14:paraId="009C4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04" w:type="pct"/>
            <w:vMerge w:val="restart"/>
            <w:vAlign w:val="center"/>
          </w:tcPr>
          <w:p w14:paraId="1CE02AA7">
            <w:pPr>
              <w:spacing w:line="360" w:lineRule="auto"/>
              <w:jc w:val="center"/>
              <w:rPr>
                <w:rFonts w:hint="eastAsia" w:ascii="宋体" w:hAnsi="宋体" w:eastAsia="宋体" w:cs="Times New Roman"/>
                <w:b/>
                <w:bCs/>
                <w:sz w:val="18"/>
                <w:szCs w:val="18"/>
                <w:highlight w:val="none"/>
              </w:rPr>
            </w:pPr>
            <w:r>
              <w:rPr>
                <w:rFonts w:hint="eastAsia" w:ascii="宋体" w:hAnsi="宋体" w:eastAsia="宋体"/>
                <w:b/>
                <w:bCs/>
                <w:sz w:val="18"/>
                <w:szCs w:val="18"/>
                <w:highlight w:val="none"/>
              </w:rPr>
              <w:t>专业核心课程</w:t>
            </w:r>
          </w:p>
        </w:tc>
        <w:tc>
          <w:tcPr>
            <w:tcW w:w="308" w:type="pct"/>
            <w:vAlign w:val="center"/>
          </w:tcPr>
          <w:p w14:paraId="5ED1152B">
            <w:pPr>
              <w:spacing w:line="360" w:lineRule="auto"/>
              <w:jc w:val="center"/>
              <w:textAlignment w:val="center"/>
              <w:rPr>
                <w:rFonts w:hint="default" w:ascii="宋体" w:hAnsi="宋体" w:eastAsia="宋体" w:cs="Times New Roman"/>
                <w:strike/>
                <w:sz w:val="18"/>
                <w:szCs w:val="18"/>
                <w:highlight w:val="none"/>
                <w:lang w:bidi="ar"/>
              </w:rPr>
            </w:pPr>
            <w:r>
              <w:rPr>
                <w:rFonts w:hint="eastAsia" w:cs="Times New Roman"/>
                <w:sz w:val="18"/>
                <w:szCs w:val="18"/>
                <w:highlight w:val="none"/>
                <w:lang w:val="en-US" w:eastAsia="zh-CN" w:bidi="ar"/>
              </w:rPr>
              <w:t>1</w:t>
            </w:r>
          </w:p>
        </w:tc>
        <w:tc>
          <w:tcPr>
            <w:tcW w:w="308" w:type="pct"/>
            <w:vAlign w:val="center"/>
          </w:tcPr>
          <w:p w14:paraId="1625FDEC">
            <w:pPr>
              <w:spacing w:line="360" w:lineRule="auto"/>
              <w:jc w:val="center"/>
              <w:rPr>
                <w:rFonts w:hint="eastAsia" w:ascii="宋体" w:hAnsi="宋体" w:eastAsia="宋体" w:cs="Times New Roman"/>
                <w:strike/>
                <w:sz w:val="18"/>
                <w:szCs w:val="18"/>
                <w:highlight w:val="none"/>
              </w:rPr>
            </w:pPr>
            <w:r>
              <w:rPr>
                <w:rFonts w:hint="eastAsia" w:ascii="宋体" w:hAnsi="宋体" w:eastAsia="宋体" w:cs="Times New Roman"/>
                <w:sz w:val="18"/>
                <w:szCs w:val="18"/>
                <w:highlight w:val="none"/>
              </w:rPr>
              <w:t>国际知识产权保护</w:t>
            </w:r>
          </w:p>
        </w:tc>
        <w:tc>
          <w:tcPr>
            <w:tcW w:w="308" w:type="pct"/>
            <w:vAlign w:val="center"/>
          </w:tcPr>
          <w:p w14:paraId="4A8AFE68">
            <w:pPr>
              <w:spacing w:line="360" w:lineRule="auto"/>
              <w:jc w:val="center"/>
              <w:rPr>
                <w:rFonts w:hint="eastAsia" w:ascii="宋体" w:hAnsi="宋体" w:eastAsia="宋体" w:cs="Times New Roman"/>
                <w:strike/>
                <w:sz w:val="18"/>
                <w:szCs w:val="18"/>
                <w:highlight w:val="none"/>
              </w:rPr>
            </w:pPr>
            <w:r>
              <w:rPr>
                <w:rFonts w:hint="eastAsia" w:ascii="宋体" w:hAnsi="宋体" w:eastAsia="宋体" w:cs="Times New Roman"/>
                <w:sz w:val="18"/>
                <w:szCs w:val="18"/>
                <w:highlight w:val="none"/>
              </w:rPr>
              <w:t>必修</w:t>
            </w:r>
          </w:p>
        </w:tc>
        <w:tc>
          <w:tcPr>
            <w:tcW w:w="308" w:type="pct"/>
            <w:vAlign w:val="center"/>
          </w:tcPr>
          <w:p w14:paraId="514EB40C">
            <w:pPr>
              <w:spacing w:line="360" w:lineRule="auto"/>
              <w:jc w:val="center"/>
              <w:rPr>
                <w:rFonts w:hint="eastAsia" w:ascii="宋体" w:hAnsi="宋体" w:eastAsia="宋体" w:cs="Times New Roman"/>
                <w:strike/>
                <w:sz w:val="18"/>
                <w:szCs w:val="18"/>
                <w:highlight w:val="none"/>
                <w:lang w:eastAsia="zh-CN"/>
              </w:rPr>
            </w:pPr>
            <w:r>
              <w:rPr>
                <w:rFonts w:hint="eastAsia" w:cs="Times New Roman"/>
                <w:sz w:val="18"/>
                <w:szCs w:val="18"/>
                <w:highlight w:val="none"/>
                <w:lang w:val="en-US" w:eastAsia="zh-CN"/>
              </w:rPr>
              <w:t>2</w:t>
            </w:r>
          </w:p>
        </w:tc>
        <w:tc>
          <w:tcPr>
            <w:tcW w:w="332" w:type="pct"/>
            <w:vAlign w:val="center"/>
          </w:tcPr>
          <w:p w14:paraId="535E0926">
            <w:pPr>
              <w:spacing w:line="360" w:lineRule="auto"/>
              <w:jc w:val="center"/>
              <w:rPr>
                <w:rFonts w:hint="eastAsia" w:ascii="宋体" w:hAnsi="宋体" w:eastAsia="宋体" w:cs="Times New Roman"/>
                <w:strike/>
                <w:sz w:val="18"/>
                <w:szCs w:val="18"/>
                <w:highlight w:val="none"/>
                <w:lang w:eastAsia="zh-CN"/>
              </w:rPr>
            </w:pPr>
            <w:r>
              <w:rPr>
                <w:rFonts w:hint="eastAsia" w:cs="Times New Roman"/>
                <w:sz w:val="18"/>
                <w:szCs w:val="18"/>
                <w:highlight w:val="none"/>
                <w:lang w:val="en-US" w:eastAsia="zh-CN"/>
              </w:rPr>
              <w:t>2</w:t>
            </w:r>
          </w:p>
        </w:tc>
        <w:tc>
          <w:tcPr>
            <w:tcW w:w="187" w:type="pct"/>
            <w:vAlign w:val="center"/>
          </w:tcPr>
          <w:p w14:paraId="5991DA02">
            <w:pPr>
              <w:spacing w:line="360" w:lineRule="auto"/>
              <w:jc w:val="center"/>
              <w:rPr>
                <w:rFonts w:hint="eastAsia" w:ascii="宋体" w:hAnsi="宋体" w:eastAsia="宋体" w:cs="Times New Roman"/>
                <w:strike/>
                <w:sz w:val="18"/>
                <w:szCs w:val="18"/>
                <w:highlight w:val="none"/>
              </w:rPr>
            </w:pPr>
          </w:p>
        </w:tc>
        <w:tc>
          <w:tcPr>
            <w:tcW w:w="187" w:type="pct"/>
            <w:vAlign w:val="center"/>
          </w:tcPr>
          <w:p w14:paraId="4B656B72">
            <w:pPr>
              <w:spacing w:line="360" w:lineRule="auto"/>
              <w:jc w:val="center"/>
              <w:rPr>
                <w:rFonts w:hint="eastAsia" w:ascii="宋体" w:hAnsi="宋体" w:eastAsia="宋体" w:cs="Times New Roman"/>
                <w:strike/>
                <w:sz w:val="18"/>
                <w:szCs w:val="18"/>
                <w:highlight w:val="none"/>
              </w:rPr>
            </w:pPr>
          </w:p>
        </w:tc>
        <w:tc>
          <w:tcPr>
            <w:tcW w:w="187" w:type="pct"/>
            <w:vAlign w:val="center"/>
          </w:tcPr>
          <w:p w14:paraId="0CD7E3C3">
            <w:pPr>
              <w:spacing w:line="360" w:lineRule="auto"/>
              <w:jc w:val="center"/>
              <w:rPr>
                <w:rFonts w:hint="eastAsia" w:ascii="宋体" w:hAnsi="宋体" w:eastAsia="宋体" w:cs="Times New Roman"/>
                <w:strike/>
                <w:sz w:val="18"/>
                <w:szCs w:val="18"/>
                <w:highlight w:val="none"/>
              </w:rPr>
            </w:pPr>
          </w:p>
        </w:tc>
        <w:tc>
          <w:tcPr>
            <w:tcW w:w="214" w:type="pct"/>
            <w:vAlign w:val="center"/>
          </w:tcPr>
          <w:p w14:paraId="5149602B">
            <w:pPr>
              <w:spacing w:line="360" w:lineRule="auto"/>
              <w:jc w:val="center"/>
              <w:rPr>
                <w:rFonts w:hint="eastAsia" w:ascii="宋体" w:hAnsi="宋体" w:eastAsia="宋体" w:cs="Times New Roman"/>
                <w:strike/>
                <w:sz w:val="18"/>
                <w:szCs w:val="18"/>
                <w:highlight w:val="none"/>
              </w:rPr>
            </w:pPr>
          </w:p>
        </w:tc>
        <w:tc>
          <w:tcPr>
            <w:tcW w:w="213" w:type="pct"/>
            <w:vAlign w:val="center"/>
          </w:tcPr>
          <w:p w14:paraId="06FB3188">
            <w:pPr>
              <w:spacing w:line="360" w:lineRule="auto"/>
              <w:jc w:val="center"/>
              <w:rPr>
                <w:rFonts w:hint="eastAsia" w:ascii="宋体" w:hAnsi="宋体" w:eastAsia="宋体" w:cs="Times New Roman"/>
                <w:strike/>
                <w:sz w:val="18"/>
                <w:szCs w:val="18"/>
                <w:highlight w:val="none"/>
              </w:rPr>
            </w:pPr>
          </w:p>
        </w:tc>
        <w:tc>
          <w:tcPr>
            <w:tcW w:w="303" w:type="pct"/>
            <w:vAlign w:val="center"/>
          </w:tcPr>
          <w:p w14:paraId="6DA7F510">
            <w:pPr>
              <w:spacing w:line="360" w:lineRule="auto"/>
              <w:jc w:val="center"/>
              <w:rPr>
                <w:rFonts w:hint="eastAsia" w:ascii="宋体" w:hAnsi="宋体" w:eastAsia="宋体" w:cs="Times New Roman"/>
                <w:strike/>
                <w:sz w:val="18"/>
                <w:szCs w:val="18"/>
                <w:highlight w:val="none"/>
              </w:rPr>
            </w:pPr>
          </w:p>
        </w:tc>
        <w:tc>
          <w:tcPr>
            <w:tcW w:w="166" w:type="pct"/>
            <w:vAlign w:val="center"/>
          </w:tcPr>
          <w:p w14:paraId="5F714BAA">
            <w:pPr>
              <w:spacing w:line="360" w:lineRule="auto"/>
              <w:jc w:val="center"/>
              <w:rPr>
                <w:rFonts w:hint="eastAsia" w:ascii="宋体" w:hAnsi="宋体" w:eastAsia="宋体" w:cs="Times New Roman"/>
                <w:strike/>
                <w:sz w:val="18"/>
                <w:szCs w:val="18"/>
                <w:highlight w:val="none"/>
              </w:rPr>
            </w:pPr>
            <w:r>
              <w:rPr>
                <w:rFonts w:ascii="Segoe UI Symbol" w:hAnsi="Segoe UI Symbol" w:eastAsia="宋体" w:cs="Segoe UI Symbol"/>
                <w:sz w:val="18"/>
                <w:szCs w:val="18"/>
                <w:highlight w:val="none"/>
              </w:rPr>
              <w:t>✔</w:t>
            </w:r>
          </w:p>
        </w:tc>
        <w:tc>
          <w:tcPr>
            <w:tcW w:w="166" w:type="pct"/>
            <w:vAlign w:val="center"/>
          </w:tcPr>
          <w:p w14:paraId="1870A57B">
            <w:pPr>
              <w:spacing w:line="360" w:lineRule="auto"/>
              <w:jc w:val="center"/>
              <w:rPr>
                <w:rFonts w:hint="eastAsia" w:ascii="宋体" w:hAnsi="宋体" w:eastAsia="宋体" w:cs="Times New Roman"/>
                <w:sz w:val="18"/>
                <w:szCs w:val="18"/>
                <w:highlight w:val="none"/>
              </w:rPr>
            </w:pPr>
          </w:p>
        </w:tc>
        <w:tc>
          <w:tcPr>
            <w:tcW w:w="169" w:type="pct"/>
            <w:vAlign w:val="center"/>
          </w:tcPr>
          <w:p w14:paraId="348928AA">
            <w:pPr>
              <w:spacing w:line="360" w:lineRule="auto"/>
              <w:jc w:val="center"/>
              <w:rPr>
                <w:rFonts w:hint="eastAsia" w:ascii="宋体" w:hAnsi="宋体" w:eastAsia="宋体" w:cs="Times New Roman"/>
                <w:sz w:val="18"/>
                <w:szCs w:val="18"/>
                <w:highlight w:val="none"/>
              </w:rPr>
            </w:pPr>
          </w:p>
        </w:tc>
        <w:tc>
          <w:tcPr>
            <w:tcW w:w="169" w:type="pct"/>
            <w:vAlign w:val="center"/>
          </w:tcPr>
          <w:p w14:paraId="0CE9D874">
            <w:pPr>
              <w:spacing w:line="360" w:lineRule="auto"/>
              <w:jc w:val="center"/>
              <w:rPr>
                <w:rFonts w:hint="eastAsia" w:ascii="宋体" w:hAnsi="宋体" w:eastAsia="宋体" w:cs="Times New Roman"/>
                <w:sz w:val="18"/>
                <w:szCs w:val="18"/>
                <w:highlight w:val="none"/>
              </w:rPr>
            </w:pPr>
          </w:p>
        </w:tc>
        <w:tc>
          <w:tcPr>
            <w:tcW w:w="169" w:type="pct"/>
            <w:vAlign w:val="center"/>
          </w:tcPr>
          <w:p w14:paraId="022193B1">
            <w:pPr>
              <w:spacing w:line="360" w:lineRule="auto"/>
              <w:jc w:val="center"/>
              <w:rPr>
                <w:rFonts w:hint="eastAsia" w:ascii="宋体" w:hAnsi="宋体" w:eastAsia="宋体" w:cs="Times New Roman"/>
                <w:sz w:val="18"/>
                <w:szCs w:val="18"/>
                <w:highlight w:val="none"/>
              </w:rPr>
            </w:pPr>
          </w:p>
        </w:tc>
        <w:tc>
          <w:tcPr>
            <w:tcW w:w="169" w:type="pct"/>
            <w:vAlign w:val="center"/>
          </w:tcPr>
          <w:p w14:paraId="5D2B8D98">
            <w:pPr>
              <w:spacing w:line="360" w:lineRule="auto"/>
              <w:jc w:val="center"/>
              <w:rPr>
                <w:rFonts w:hint="eastAsia" w:ascii="宋体" w:hAnsi="宋体" w:eastAsia="宋体" w:cs="Times New Roman"/>
                <w:sz w:val="18"/>
                <w:szCs w:val="18"/>
                <w:highlight w:val="none"/>
              </w:rPr>
            </w:pPr>
          </w:p>
        </w:tc>
        <w:tc>
          <w:tcPr>
            <w:tcW w:w="169" w:type="pct"/>
            <w:vAlign w:val="center"/>
          </w:tcPr>
          <w:p w14:paraId="6AE3E513">
            <w:pPr>
              <w:spacing w:line="360" w:lineRule="auto"/>
              <w:jc w:val="center"/>
              <w:rPr>
                <w:rFonts w:hint="eastAsia" w:ascii="宋体" w:hAnsi="宋体" w:eastAsia="宋体" w:cs="Times New Roman"/>
                <w:sz w:val="18"/>
                <w:szCs w:val="18"/>
                <w:highlight w:val="none"/>
              </w:rPr>
            </w:pPr>
          </w:p>
        </w:tc>
        <w:tc>
          <w:tcPr>
            <w:tcW w:w="235" w:type="pct"/>
            <w:vAlign w:val="center"/>
          </w:tcPr>
          <w:p w14:paraId="43D7E71D">
            <w:pPr>
              <w:spacing w:line="360" w:lineRule="auto"/>
              <w:jc w:val="center"/>
              <w:rPr>
                <w:rFonts w:hint="eastAsia" w:ascii="宋体" w:hAnsi="宋体" w:eastAsia="宋体" w:cs="Times New Roman"/>
                <w:sz w:val="18"/>
                <w:szCs w:val="18"/>
                <w:highlight w:val="none"/>
              </w:rPr>
            </w:pPr>
          </w:p>
        </w:tc>
        <w:tc>
          <w:tcPr>
            <w:tcW w:w="414" w:type="pct"/>
            <w:vMerge w:val="restart"/>
            <w:vAlign w:val="center"/>
          </w:tcPr>
          <w:p w14:paraId="4CCA1BE0">
            <w:pPr>
              <w:spacing w:line="360" w:lineRule="auto"/>
              <w:jc w:val="center"/>
              <w:rPr>
                <w:rFonts w:hint="default" w:ascii="宋体" w:hAnsi="宋体" w:eastAsia="宋体" w:cs="Times New Roman"/>
                <w:sz w:val="18"/>
                <w:szCs w:val="18"/>
                <w:highlight w:val="none"/>
                <w:lang w:val="en-US" w:eastAsia="zh-CN"/>
              </w:rPr>
            </w:pPr>
            <w:r>
              <w:rPr>
                <w:rFonts w:hint="eastAsia" w:cs="Times New Roman"/>
                <w:sz w:val="18"/>
                <w:szCs w:val="18"/>
                <w:highlight w:val="none"/>
                <w:lang w:val="en-US" w:eastAsia="zh-CN"/>
              </w:rPr>
              <w:t>8</w:t>
            </w:r>
          </w:p>
        </w:tc>
      </w:tr>
      <w:tr w14:paraId="1A8DF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04" w:type="pct"/>
            <w:vMerge w:val="continue"/>
            <w:vAlign w:val="center"/>
          </w:tcPr>
          <w:p w14:paraId="32F2225C">
            <w:pPr>
              <w:spacing w:line="360" w:lineRule="auto"/>
              <w:jc w:val="center"/>
              <w:rPr>
                <w:rFonts w:hint="eastAsia" w:ascii="宋体" w:hAnsi="宋体" w:eastAsia="宋体" w:cs="Times New Roman"/>
                <w:b/>
                <w:bCs/>
                <w:sz w:val="18"/>
                <w:szCs w:val="18"/>
                <w:highlight w:val="none"/>
              </w:rPr>
            </w:pPr>
          </w:p>
        </w:tc>
        <w:tc>
          <w:tcPr>
            <w:tcW w:w="308" w:type="pct"/>
            <w:shd w:val="clear" w:color="auto" w:fill="auto"/>
            <w:vAlign w:val="center"/>
          </w:tcPr>
          <w:p w14:paraId="313C8A6C">
            <w:pPr>
              <w:spacing w:line="360" w:lineRule="auto"/>
              <w:jc w:val="center"/>
              <w:textAlignment w:val="center"/>
              <w:rPr>
                <w:rFonts w:hint="eastAsia" w:ascii="宋体" w:hAnsi="宋体" w:eastAsia="宋体" w:cs="Times New Roman"/>
                <w:sz w:val="18"/>
                <w:szCs w:val="18"/>
                <w:highlight w:val="none"/>
                <w:lang w:val="en-US" w:eastAsia="zh-CN" w:bidi="ar"/>
              </w:rPr>
            </w:pPr>
            <w:r>
              <w:rPr>
                <w:rFonts w:hint="eastAsia" w:cs="Times New Roman"/>
                <w:sz w:val="18"/>
                <w:szCs w:val="18"/>
                <w:highlight w:val="none"/>
                <w:lang w:val="en-US" w:eastAsia="zh-CN" w:bidi="ar"/>
              </w:rPr>
              <w:t>2</w:t>
            </w:r>
          </w:p>
        </w:tc>
        <w:tc>
          <w:tcPr>
            <w:tcW w:w="308" w:type="pct"/>
            <w:vAlign w:val="center"/>
          </w:tcPr>
          <w:p w14:paraId="7A972230">
            <w:pPr>
              <w:spacing w:line="360" w:lineRule="auto"/>
              <w:jc w:val="center"/>
              <w:rPr>
                <w:rFonts w:hint="eastAsia" w:ascii="宋体" w:hAnsi="宋体" w:eastAsia="宋体" w:cs="Times New Roman"/>
                <w:sz w:val="18"/>
                <w:szCs w:val="18"/>
                <w:highlight w:val="none"/>
              </w:rPr>
            </w:pPr>
            <w:r>
              <w:rPr>
                <w:rFonts w:hint="eastAsia" w:ascii="宋体" w:hAnsi="宋体" w:eastAsia="宋体" w:cs="Times New Roman"/>
                <w:sz w:val="18"/>
                <w:szCs w:val="18"/>
                <w:highlight w:val="none"/>
              </w:rPr>
              <w:t>中外著作权制度</w:t>
            </w:r>
          </w:p>
        </w:tc>
        <w:tc>
          <w:tcPr>
            <w:tcW w:w="308" w:type="pct"/>
            <w:vAlign w:val="center"/>
          </w:tcPr>
          <w:p w14:paraId="13077AE5">
            <w:pPr>
              <w:spacing w:line="360" w:lineRule="auto"/>
              <w:jc w:val="center"/>
              <w:rPr>
                <w:rFonts w:hint="eastAsia" w:ascii="宋体" w:hAnsi="宋体" w:eastAsia="宋体" w:cs="Times New Roman"/>
                <w:sz w:val="18"/>
                <w:szCs w:val="18"/>
                <w:highlight w:val="none"/>
              </w:rPr>
            </w:pPr>
            <w:r>
              <w:rPr>
                <w:rFonts w:hint="eastAsia" w:ascii="宋体" w:hAnsi="宋体" w:eastAsia="宋体" w:cs="Times New Roman"/>
                <w:sz w:val="18"/>
                <w:szCs w:val="18"/>
                <w:highlight w:val="none"/>
              </w:rPr>
              <w:t>必修</w:t>
            </w:r>
          </w:p>
        </w:tc>
        <w:tc>
          <w:tcPr>
            <w:tcW w:w="308" w:type="pct"/>
            <w:vAlign w:val="center"/>
          </w:tcPr>
          <w:p w14:paraId="21027132">
            <w:pPr>
              <w:spacing w:line="360" w:lineRule="auto"/>
              <w:jc w:val="center"/>
              <w:rPr>
                <w:rFonts w:hint="eastAsia" w:ascii="宋体" w:hAnsi="宋体" w:eastAsia="宋体" w:cs="Times New Roman"/>
                <w:sz w:val="18"/>
                <w:szCs w:val="18"/>
                <w:highlight w:val="none"/>
                <w:lang w:eastAsia="zh-CN"/>
              </w:rPr>
            </w:pPr>
            <w:r>
              <w:rPr>
                <w:rFonts w:hint="eastAsia" w:cs="Times New Roman"/>
                <w:sz w:val="18"/>
                <w:szCs w:val="18"/>
                <w:highlight w:val="none"/>
                <w:lang w:val="en-US" w:eastAsia="zh-CN"/>
              </w:rPr>
              <w:t>2</w:t>
            </w:r>
          </w:p>
        </w:tc>
        <w:tc>
          <w:tcPr>
            <w:tcW w:w="332" w:type="pct"/>
            <w:vAlign w:val="center"/>
          </w:tcPr>
          <w:p w14:paraId="75BD4202">
            <w:pPr>
              <w:spacing w:line="360" w:lineRule="auto"/>
              <w:jc w:val="center"/>
              <w:rPr>
                <w:rFonts w:hint="eastAsia" w:ascii="宋体" w:hAnsi="宋体" w:eastAsia="宋体" w:cs="Times New Roman"/>
                <w:sz w:val="18"/>
                <w:szCs w:val="18"/>
                <w:highlight w:val="none"/>
                <w:lang w:eastAsia="zh-CN"/>
              </w:rPr>
            </w:pPr>
            <w:r>
              <w:rPr>
                <w:rFonts w:hint="eastAsia" w:cs="Times New Roman"/>
                <w:sz w:val="18"/>
                <w:szCs w:val="18"/>
                <w:highlight w:val="none"/>
                <w:lang w:val="en-US" w:eastAsia="zh-CN"/>
              </w:rPr>
              <w:t>2</w:t>
            </w:r>
          </w:p>
        </w:tc>
        <w:tc>
          <w:tcPr>
            <w:tcW w:w="187" w:type="pct"/>
            <w:vAlign w:val="center"/>
          </w:tcPr>
          <w:p w14:paraId="789A456D">
            <w:pPr>
              <w:spacing w:line="360" w:lineRule="auto"/>
              <w:jc w:val="center"/>
              <w:rPr>
                <w:rFonts w:hint="eastAsia" w:ascii="宋体" w:hAnsi="宋体" w:eastAsia="宋体" w:cs="Times New Roman"/>
                <w:sz w:val="18"/>
                <w:szCs w:val="18"/>
                <w:highlight w:val="none"/>
              </w:rPr>
            </w:pPr>
          </w:p>
        </w:tc>
        <w:tc>
          <w:tcPr>
            <w:tcW w:w="187" w:type="pct"/>
            <w:vAlign w:val="center"/>
          </w:tcPr>
          <w:p w14:paraId="51666CCB">
            <w:pPr>
              <w:spacing w:line="360" w:lineRule="auto"/>
              <w:jc w:val="center"/>
              <w:rPr>
                <w:rFonts w:hint="eastAsia" w:ascii="宋体" w:hAnsi="宋体" w:eastAsia="宋体" w:cs="Times New Roman"/>
                <w:sz w:val="18"/>
                <w:szCs w:val="18"/>
                <w:highlight w:val="none"/>
              </w:rPr>
            </w:pPr>
          </w:p>
        </w:tc>
        <w:tc>
          <w:tcPr>
            <w:tcW w:w="187" w:type="pct"/>
            <w:vAlign w:val="center"/>
          </w:tcPr>
          <w:p w14:paraId="61688DDF">
            <w:pPr>
              <w:spacing w:line="360" w:lineRule="auto"/>
              <w:jc w:val="center"/>
              <w:rPr>
                <w:rFonts w:hint="eastAsia" w:ascii="宋体" w:hAnsi="宋体" w:eastAsia="宋体" w:cs="Times New Roman"/>
                <w:sz w:val="18"/>
                <w:szCs w:val="18"/>
                <w:highlight w:val="none"/>
              </w:rPr>
            </w:pPr>
          </w:p>
        </w:tc>
        <w:tc>
          <w:tcPr>
            <w:tcW w:w="214" w:type="pct"/>
            <w:vAlign w:val="center"/>
          </w:tcPr>
          <w:p w14:paraId="031793F5">
            <w:pPr>
              <w:spacing w:line="360" w:lineRule="auto"/>
              <w:jc w:val="center"/>
              <w:rPr>
                <w:rFonts w:hint="eastAsia" w:ascii="宋体" w:hAnsi="宋体" w:eastAsia="宋体" w:cs="Times New Roman"/>
                <w:sz w:val="18"/>
                <w:szCs w:val="18"/>
                <w:highlight w:val="none"/>
              </w:rPr>
            </w:pPr>
          </w:p>
        </w:tc>
        <w:tc>
          <w:tcPr>
            <w:tcW w:w="213" w:type="pct"/>
            <w:vAlign w:val="center"/>
          </w:tcPr>
          <w:p w14:paraId="3A93DFB7">
            <w:pPr>
              <w:spacing w:line="360" w:lineRule="auto"/>
              <w:jc w:val="center"/>
              <w:rPr>
                <w:rFonts w:hint="eastAsia" w:ascii="宋体" w:hAnsi="宋体" w:eastAsia="宋体" w:cs="Times New Roman"/>
                <w:sz w:val="18"/>
                <w:szCs w:val="18"/>
                <w:highlight w:val="none"/>
              </w:rPr>
            </w:pPr>
          </w:p>
        </w:tc>
        <w:tc>
          <w:tcPr>
            <w:tcW w:w="303" w:type="pct"/>
            <w:vAlign w:val="center"/>
          </w:tcPr>
          <w:p w14:paraId="55FA54C9">
            <w:pPr>
              <w:spacing w:line="360" w:lineRule="auto"/>
              <w:jc w:val="center"/>
              <w:rPr>
                <w:rFonts w:hint="eastAsia" w:ascii="宋体" w:hAnsi="宋体" w:eastAsia="宋体" w:cs="Times New Roman"/>
                <w:sz w:val="18"/>
                <w:szCs w:val="18"/>
                <w:highlight w:val="none"/>
              </w:rPr>
            </w:pPr>
          </w:p>
        </w:tc>
        <w:tc>
          <w:tcPr>
            <w:tcW w:w="166" w:type="pct"/>
            <w:vAlign w:val="center"/>
          </w:tcPr>
          <w:p w14:paraId="7F9383AC">
            <w:pPr>
              <w:spacing w:line="360" w:lineRule="auto"/>
              <w:jc w:val="center"/>
              <w:rPr>
                <w:rFonts w:hint="eastAsia" w:ascii="宋体" w:hAnsi="宋体" w:eastAsia="宋体" w:cs="Times New Roman"/>
                <w:sz w:val="18"/>
                <w:szCs w:val="18"/>
                <w:highlight w:val="none"/>
              </w:rPr>
            </w:pPr>
            <w:r>
              <w:rPr>
                <w:rFonts w:ascii="Segoe UI Symbol" w:hAnsi="Segoe UI Symbol" w:eastAsia="宋体" w:cs="Segoe UI Symbol"/>
                <w:sz w:val="18"/>
                <w:szCs w:val="18"/>
                <w:highlight w:val="none"/>
              </w:rPr>
              <w:t>✔</w:t>
            </w:r>
          </w:p>
        </w:tc>
        <w:tc>
          <w:tcPr>
            <w:tcW w:w="166" w:type="pct"/>
            <w:vAlign w:val="center"/>
          </w:tcPr>
          <w:p w14:paraId="592F69D3">
            <w:pPr>
              <w:spacing w:line="360" w:lineRule="auto"/>
              <w:jc w:val="center"/>
              <w:rPr>
                <w:rFonts w:hint="eastAsia" w:ascii="宋体" w:hAnsi="宋体" w:eastAsia="宋体" w:cs="Times New Roman"/>
                <w:sz w:val="18"/>
                <w:szCs w:val="18"/>
                <w:highlight w:val="none"/>
              </w:rPr>
            </w:pPr>
          </w:p>
        </w:tc>
        <w:tc>
          <w:tcPr>
            <w:tcW w:w="169" w:type="pct"/>
            <w:vAlign w:val="center"/>
          </w:tcPr>
          <w:p w14:paraId="0AFBA5BD">
            <w:pPr>
              <w:spacing w:line="360" w:lineRule="auto"/>
              <w:jc w:val="center"/>
              <w:rPr>
                <w:rFonts w:hint="eastAsia" w:ascii="宋体" w:hAnsi="宋体" w:eastAsia="宋体" w:cs="Times New Roman"/>
                <w:sz w:val="18"/>
                <w:szCs w:val="18"/>
                <w:highlight w:val="none"/>
              </w:rPr>
            </w:pPr>
          </w:p>
        </w:tc>
        <w:tc>
          <w:tcPr>
            <w:tcW w:w="169" w:type="pct"/>
            <w:shd w:val="clear" w:color="auto" w:fill="auto"/>
            <w:vAlign w:val="center"/>
          </w:tcPr>
          <w:p w14:paraId="7311EE37">
            <w:pPr>
              <w:spacing w:line="360" w:lineRule="auto"/>
              <w:jc w:val="center"/>
              <w:rPr>
                <w:rFonts w:hint="eastAsia" w:ascii="宋体" w:hAnsi="宋体" w:eastAsia="宋体" w:cs="Times New Roman"/>
                <w:sz w:val="18"/>
                <w:szCs w:val="18"/>
                <w:highlight w:val="none"/>
                <w:lang w:val="en-US" w:eastAsia="en-US" w:bidi="ar-SA"/>
              </w:rPr>
            </w:pPr>
          </w:p>
        </w:tc>
        <w:tc>
          <w:tcPr>
            <w:tcW w:w="169" w:type="pct"/>
            <w:vAlign w:val="center"/>
          </w:tcPr>
          <w:p w14:paraId="11ECBAC8">
            <w:pPr>
              <w:spacing w:line="360" w:lineRule="auto"/>
              <w:jc w:val="center"/>
              <w:rPr>
                <w:rFonts w:hint="eastAsia" w:ascii="宋体" w:hAnsi="宋体" w:eastAsia="宋体" w:cs="Times New Roman"/>
                <w:sz w:val="18"/>
                <w:szCs w:val="18"/>
                <w:highlight w:val="none"/>
              </w:rPr>
            </w:pPr>
          </w:p>
        </w:tc>
        <w:tc>
          <w:tcPr>
            <w:tcW w:w="169" w:type="pct"/>
            <w:vAlign w:val="center"/>
          </w:tcPr>
          <w:p w14:paraId="41C63571">
            <w:pPr>
              <w:spacing w:line="360" w:lineRule="auto"/>
              <w:jc w:val="center"/>
              <w:rPr>
                <w:rFonts w:hint="eastAsia" w:ascii="宋体" w:hAnsi="宋体" w:eastAsia="宋体" w:cs="Times New Roman"/>
                <w:sz w:val="18"/>
                <w:szCs w:val="18"/>
                <w:highlight w:val="none"/>
              </w:rPr>
            </w:pPr>
          </w:p>
        </w:tc>
        <w:tc>
          <w:tcPr>
            <w:tcW w:w="169" w:type="pct"/>
            <w:vAlign w:val="center"/>
          </w:tcPr>
          <w:p w14:paraId="6BFCFF06">
            <w:pPr>
              <w:spacing w:line="360" w:lineRule="auto"/>
              <w:jc w:val="center"/>
              <w:rPr>
                <w:rFonts w:hint="eastAsia" w:ascii="宋体" w:hAnsi="宋体" w:eastAsia="宋体" w:cs="Times New Roman"/>
                <w:sz w:val="18"/>
                <w:szCs w:val="18"/>
                <w:highlight w:val="none"/>
              </w:rPr>
            </w:pPr>
          </w:p>
        </w:tc>
        <w:tc>
          <w:tcPr>
            <w:tcW w:w="235" w:type="pct"/>
            <w:vAlign w:val="center"/>
          </w:tcPr>
          <w:p w14:paraId="63D07440">
            <w:pPr>
              <w:spacing w:line="360" w:lineRule="auto"/>
              <w:jc w:val="center"/>
              <w:rPr>
                <w:rFonts w:hint="eastAsia" w:ascii="宋体" w:hAnsi="宋体" w:eastAsia="宋体" w:cs="Times New Roman"/>
                <w:sz w:val="18"/>
                <w:szCs w:val="18"/>
                <w:highlight w:val="none"/>
              </w:rPr>
            </w:pPr>
          </w:p>
        </w:tc>
        <w:tc>
          <w:tcPr>
            <w:tcW w:w="414" w:type="pct"/>
            <w:vMerge w:val="continue"/>
            <w:vAlign w:val="center"/>
          </w:tcPr>
          <w:p w14:paraId="4F08AAD1">
            <w:pPr>
              <w:spacing w:line="360" w:lineRule="auto"/>
              <w:jc w:val="center"/>
              <w:rPr>
                <w:rFonts w:hint="eastAsia" w:ascii="宋体" w:hAnsi="宋体" w:eastAsia="宋体" w:cs="Times New Roman"/>
                <w:sz w:val="18"/>
                <w:szCs w:val="18"/>
                <w:highlight w:val="none"/>
              </w:rPr>
            </w:pPr>
          </w:p>
        </w:tc>
      </w:tr>
      <w:tr w14:paraId="2D98A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04" w:type="pct"/>
            <w:vMerge w:val="continue"/>
            <w:vAlign w:val="center"/>
          </w:tcPr>
          <w:p w14:paraId="54908B39">
            <w:pPr>
              <w:spacing w:line="360" w:lineRule="auto"/>
              <w:jc w:val="center"/>
              <w:rPr>
                <w:rFonts w:hint="eastAsia" w:ascii="宋体" w:hAnsi="宋体" w:eastAsia="宋体" w:cs="Times New Roman"/>
                <w:b/>
                <w:bCs/>
                <w:sz w:val="18"/>
                <w:szCs w:val="18"/>
                <w:highlight w:val="none"/>
              </w:rPr>
            </w:pPr>
          </w:p>
        </w:tc>
        <w:tc>
          <w:tcPr>
            <w:tcW w:w="308" w:type="pct"/>
            <w:shd w:val="clear" w:color="auto" w:fill="auto"/>
            <w:vAlign w:val="center"/>
          </w:tcPr>
          <w:p w14:paraId="4839F7DA">
            <w:pPr>
              <w:spacing w:line="360" w:lineRule="auto"/>
              <w:jc w:val="center"/>
              <w:textAlignment w:val="center"/>
              <w:rPr>
                <w:rFonts w:hint="eastAsia" w:ascii="宋体" w:hAnsi="宋体" w:eastAsia="宋体" w:cs="Times New Roman"/>
                <w:sz w:val="18"/>
                <w:szCs w:val="18"/>
                <w:highlight w:val="none"/>
                <w:lang w:val="en-US" w:eastAsia="zh-CN" w:bidi="ar"/>
              </w:rPr>
            </w:pPr>
            <w:r>
              <w:rPr>
                <w:rFonts w:hint="eastAsia" w:cs="Times New Roman"/>
                <w:sz w:val="18"/>
                <w:szCs w:val="18"/>
                <w:highlight w:val="none"/>
                <w:lang w:val="en-US" w:eastAsia="zh-CN" w:bidi="ar"/>
              </w:rPr>
              <w:t>3</w:t>
            </w:r>
          </w:p>
        </w:tc>
        <w:tc>
          <w:tcPr>
            <w:tcW w:w="308" w:type="pct"/>
            <w:vAlign w:val="center"/>
          </w:tcPr>
          <w:p w14:paraId="72E6407B">
            <w:pPr>
              <w:spacing w:line="360" w:lineRule="auto"/>
              <w:jc w:val="center"/>
              <w:rPr>
                <w:rFonts w:hint="eastAsia" w:ascii="宋体" w:hAnsi="宋体" w:eastAsia="宋体" w:cs="Times New Roman"/>
                <w:sz w:val="18"/>
                <w:szCs w:val="18"/>
                <w:highlight w:val="none"/>
              </w:rPr>
            </w:pPr>
            <w:r>
              <w:rPr>
                <w:rFonts w:hint="eastAsia" w:ascii="宋体" w:hAnsi="宋体" w:eastAsia="宋体" w:cs="Times New Roman"/>
                <w:sz w:val="18"/>
                <w:szCs w:val="18"/>
                <w:highlight w:val="none"/>
              </w:rPr>
              <w:t>中外专利权制度</w:t>
            </w:r>
          </w:p>
        </w:tc>
        <w:tc>
          <w:tcPr>
            <w:tcW w:w="308" w:type="pct"/>
            <w:vAlign w:val="center"/>
          </w:tcPr>
          <w:p w14:paraId="0644AA2B">
            <w:pPr>
              <w:spacing w:line="360" w:lineRule="auto"/>
              <w:jc w:val="center"/>
              <w:rPr>
                <w:rFonts w:hint="eastAsia" w:ascii="宋体" w:hAnsi="宋体" w:eastAsia="宋体" w:cs="Times New Roman"/>
                <w:sz w:val="18"/>
                <w:szCs w:val="18"/>
                <w:highlight w:val="none"/>
              </w:rPr>
            </w:pPr>
            <w:r>
              <w:rPr>
                <w:rFonts w:hint="eastAsia" w:ascii="宋体" w:hAnsi="宋体" w:eastAsia="宋体" w:cs="Times New Roman"/>
                <w:sz w:val="18"/>
                <w:szCs w:val="18"/>
                <w:highlight w:val="none"/>
              </w:rPr>
              <w:t>必修</w:t>
            </w:r>
          </w:p>
        </w:tc>
        <w:tc>
          <w:tcPr>
            <w:tcW w:w="308" w:type="pct"/>
            <w:vAlign w:val="center"/>
          </w:tcPr>
          <w:p w14:paraId="1340F44A">
            <w:pPr>
              <w:spacing w:line="360" w:lineRule="auto"/>
              <w:jc w:val="center"/>
              <w:rPr>
                <w:rFonts w:hint="eastAsia" w:ascii="宋体" w:hAnsi="宋体" w:eastAsia="宋体" w:cs="Times New Roman"/>
                <w:sz w:val="18"/>
                <w:szCs w:val="18"/>
                <w:highlight w:val="none"/>
              </w:rPr>
            </w:pPr>
            <w:r>
              <w:rPr>
                <w:rFonts w:hint="eastAsia" w:ascii="宋体" w:hAnsi="宋体" w:eastAsia="宋体" w:cs="Times New Roman"/>
                <w:sz w:val="18"/>
                <w:szCs w:val="18"/>
                <w:highlight w:val="none"/>
              </w:rPr>
              <w:t>2</w:t>
            </w:r>
          </w:p>
        </w:tc>
        <w:tc>
          <w:tcPr>
            <w:tcW w:w="332" w:type="pct"/>
            <w:vAlign w:val="center"/>
          </w:tcPr>
          <w:p w14:paraId="3DE864FE">
            <w:pPr>
              <w:spacing w:line="360" w:lineRule="auto"/>
              <w:jc w:val="center"/>
              <w:rPr>
                <w:rFonts w:hint="eastAsia" w:ascii="宋体" w:hAnsi="宋体" w:eastAsia="宋体" w:cs="Times New Roman"/>
                <w:sz w:val="18"/>
                <w:szCs w:val="18"/>
                <w:highlight w:val="none"/>
              </w:rPr>
            </w:pPr>
            <w:r>
              <w:rPr>
                <w:rFonts w:hint="eastAsia" w:ascii="宋体" w:hAnsi="宋体" w:eastAsia="宋体" w:cs="Times New Roman"/>
                <w:sz w:val="18"/>
                <w:szCs w:val="18"/>
                <w:highlight w:val="none"/>
              </w:rPr>
              <w:t>2</w:t>
            </w:r>
          </w:p>
        </w:tc>
        <w:tc>
          <w:tcPr>
            <w:tcW w:w="187" w:type="pct"/>
            <w:vAlign w:val="center"/>
          </w:tcPr>
          <w:p w14:paraId="17774143">
            <w:pPr>
              <w:spacing w:line="360" w:lineRule="auto"/>
              <w:jc w:val="center"/>
              <w:rPr>
                <w:rFonts w:hint="eastAsia" w:ascii="宋体" w:hAnsi="宋体" w:eastAsia="宋体" w:cs="Times New Roman"/>
                <w:sz w:val="18"/>
                <w:szCs w:val="18"/>
                <w:highlight w:val="none"/>
              </w:rPr>
            </w:pPr>
          </w:p>
        </w:tc>
        <w:tc>
          <w:tcPr>
            <w:tcW w:w="187" w:type="pct"/>
            <w:vAlign w:val="center"/>
          </w:tcPr>
          <w:p w14:paraId="550F6AC6">
            <w:pPr>
              <w:spacing w:line="360" w:lineRule="auto"/>
              <w:jc w:val="center"/>
              <w:rPr>
                <w:rFonts w:hint="eastAsia" w:ascii="宋体" w:hAnsi="宋体" w:eastAsia="宋体" w:cs="Times New Roman"/>
                <w:sz w:val="18"/>
                <w:szCs w:val="18"/>
                <w:highlight w:val="none"/>
              </w:rPr>
            </w:pPr>
          </w:p>
        </w:tc>
        <w:tc>
          <w:tcPr>
            <w:tcW w:w="187" w:type="pct"/>
            <w:vAlign w:val="center"/>
          </w:tcPr>
          <w:p w14:paraId="4B801A0D">
            <w:pPr>
              <w:spacing w:line="360" w:lineRule="auto"/>
              <w:jc w:val="center"/>
              <w:rPr>
                <w:rFonts w:hint="eastAsia" w:ascii="宋体" w:hAnsi="宋体" w:eastAsia="宋体" w:cs="Times New Roman"/>
                <w:sz w:val="18"/>
                <w:szCs w:val="18"/>
                <w:highlight w:val="none"/>
              </w:rPr>
            </w:pPr>
          </w:p>
        </w:tc>
        <w:tc>
          <w:tcPr>
            <w:tcW w:w="214" w:type="pct"/>
            <w:vAlign w:val="center"/>
          </w:tcPr>
          <w:p w14:paraId="0C7442B0">
            <w:pPr>
              <w:spacing w:line="360" w:lineRule="auto"/>
              <w:jc w:val="center"/>
              <w:rPr>
                <w:rFonts w:hint="eastAsia" w:ascii="宋体" w:hAnsi="宋体" w:eastAsia="宋体" w:cs="Times New Roman"/>
                <w:sz w:val="18"/>
                <w:szCs w:val="18"/>
                <w:highlight w:val="none"/>
              </w:rPr>
            </w:pPr>
          </w:p>
        </w:tc>
        <w:tc>
          <w:tcPr>
            <w:tcW w:w="213" w:type="pct"/>
            <w:vAlign w:val="center"/>
          </w:tcPr>
          <w:p w14:paraId="632F04DF">
            <w:pPr>
              <w:spacing w:line="360" w:lineRule="auto"/>
              <w:jc w:val="center"/>
              <w:rPr>
                <w:rFonts w:hint="eastAsia" w:ascii="宋体" w:hAnsi="宋体" w:eastAsia="宋体" w:cs="Times New Roman"/>
                <w:sz w:val="18"/>
                <w:szCs w:val="18"/>
                <w:highlight w:val="none"/>
              </w:rPr>
            </w:pPr>
          </w:p>
        </w:tc>
        <w:tc>
          <w:tcPr>
            <w:tcW w:w="303" w:type="pct"/>
            <w:vAlign w:val="center"/>
          </w:tcPr>
          <w:p w14:paraId="1DDABBED">
            <w:pPr>
              <w:spacing w:line="360" w:lineRule="auto"/>
              <w:jc w:val="center"/>
              <w:rPr>
                <w:rFonts w:hint="eastAsia" w:ascii="宋体" w:hAnsi="宋体" w:eastAsia="宋体" w:cs="Times New Roman"/>
                <w:sz w:val="18"/>
                <w:szCs w:val="18"/>
                <w:highlight w:val="none"/>
              </w:rPr>
            </w:pPr>
          </w:p>
        </w:tc>
        <w:tc>
          <w:tcPr>
            <w:tcW w:w="166" w:type="pct"/>
            <w:vAlign w:val="center"/>
          </w:tcPr>
          <w:p w14:paraId="6B682F90">
            <w:pPr>
              <w:spacing w:line="360" w:lineRule="auto"/>
              <w:jc w:val="center"/>
              <w:rPr>
                <w:rFonts w:hint="eastAsia" w:ascii="宋体" w:hAnsi="宋体" w:eastAsia="宋体" w:cs="Times New Roman"/>
                <w:sz w:val="18"/>
                <w:szCs w:val="18"/>
                <w:highlight w:val="none"/>
              </w:rPr>
            </w:pPr>
          </w:p>
        </w:tc>
        <w:tc>
          <w:tcPr>
            <w:tcW w:w="166" w:type="pct"/>
            <w:vAlign w:val="center"/>
          </w:tcPr>
          <w:p w14:paraId="16F5978F">
            <w:pPr>
              <w:spacing w:line="360" w:lineRule="auto"/>
              <w:jc w:val="center"/>
              <w:rPr>
                <w:rFonts w:hint="eastAsia" w:ascii="宋体" w:hAnsi="宋体" w:eastAsia="宋体" w:cs="Times New Roman"/>
                <w:sz w:val="18"/>
                <w:szCs w:val="18"/>
                <w:highlight w:val="none"/>
              </w:rPr>
            </w:pPr>
            <w:r>
              <w:rPr>
                <w:rFonts w:ascii="Segoe UI Symbol" w:hAnsi="Segoe UI Symbol" w:eastAsia="宋体" w:cs="Segoe UI Symbol"/>
                <w:sz w:val="18"/>
                <w:szCs w:val="18"/>
                <w:highlight w:val="none"/>
              </w:rPr>
              <w:t>✔</w:t>
            </w:r>
          </w:p>
        </w:tc>
        <w:tc>
          <w:tcPr>
            <w:tcW w:w="169" w:type="pct"/>
            <w:vAlign w:val="center"/>
          </w:tcPr>
          <w:p w14:paraId="66C40052">
            <w:pPr>
              <w:spacing w:line="360" w:lineRule="auto"/>
              <w:jc w:val="center"/>
              <w:rPr>
                <w:rFonts w:hint="eastAsia" w:ascii="宋体" w:hAnsi="宋体" w:eastAsia="宋体" w:cs="Times New Roman"/>
                <w:sz w:val="18"/>
                <w:szCs w:val="18"/>
                <w:highlight w:val="none"/>
              </w:rPr>
            </w:pPr>
          </w:p>
        </w:tc>
        <w:tc>
          <w:tcPr>
            <w:tcW w:w="169" w:type="pct"/>
            <w:vAlign w:val="center"/>
          </w:tcPr>
          <w:p w14:paraId="084D2C8C">
            <w:pPr>
              <w:spacing w:line="360" w:lineRule="auto"/>
              <w:jc w:val="center"/>
              <w:rPr>
                <w:rFonts w:hint="eastAsia" w:ascii="宋体" w:hAnsi="宋体" w:eastAsia="宋体" w:cs="Times New Roman"/>
                <w:sz w:val="18"/>
                <w:szCs w:val="18"/>
                <w:highlight w:val="none"/>
              </w:rPr>
            </w:pPr>
          </w:p>
        </w:tc>
        <w:tc>
          <w:tcPr>
            <w:tcW w:w="169" w:type="pct"/>
            <w:shd w:val="clear" w:color="auto" w:fill="auto"/>
            <w:vAlign w:val="center"/>
          </w:tcPr>
          <w:p w14:paraId="13B2B9C6">
            <w:pPr>
              <w:spacing w:line="360" w:lineRule="auto"/>
              <w:jc w:val="center"/>
              <w:rPr>
                <w:rFonts w:hint="eastAsia" w:ascii="宋体" w:hAnsi="宋体" w:eastAsia="宋体" w:cs="Times New Roman"/>
                <w:sz w:val="18"/>
                <w:szCs w:val="18"/>
                <w:highlight w:val="none"/>
                <w:lang w:val="en-US" w:eastAsia="en-US" w:bidi="ar-SA"/>
              </w:rPr>
            </w:pPr>
          </w:p>
        </w:tc>
        <w:tc>
          <w:tcPr>
            <w:tcW w:w="169" w:type="pct"/>
            <w:vAlign w:val="center"/>
          </w:tcPr>
          <w:p w14:paraId="4A8D9C46">
            <w:pPr>
              <w:spacing w:line="360" w:lineRule="auto"/>
              <w:jc w:val="center"/>
              <w:rPr>
                <w:rFonts w:hint="eastAsia" w:ascii="宋体" w:hAnsi="宋体" w:eastAsia="宋体" w:cs="Times New Roman"/>
                <w:sz w:val="18"/>
                <w:szCs w:val="18"/>
                <w:highlight w:val="none"/>
              </w:rPr>
            </w:pPr>
          </w:p>
        </w:tc>
        <w:tc>
          <w:tcPr>
            <w:tcW w:w="169" w:type="pct"/>
            <w:vAlign w:val="center"/>
          </w:tcPr>
          <w:p w14:paraId="35B0FDE0">
            <w:pPr>
              <w:spacing w:line="360" w:lineRule="auto"/>
              <w:jc w:val="center"/>
              <w:rPr>
                <w:rFonts w:hint="eastAsia" w:ascii="宋体" w:hAnsi="宋体" w:eastAsia="宋体" w:cs="Times New Roman"/>
                <w:sz w:val="18"/>
                <w:szCs w:val="18"/>
                <w:highlight w:val="none"/>
              </w:rPr>
            </w:pPr>
          </w:p>
        </w:tc>
        <w:tc>
          <w:tcPr>
            <w:tcW w:w="235" w:type="pct"/>
            <w:vAlign w:val="center"/>
          </w:tcPr>
          <w:p w14:paraId="6208490C">
            <w:pPr>
              <w:spacing w:line="360" w:lineRule="auto"/>
              <w:jc w:val="center"/>
              <w:rPr>
                <w:rFonts w:hint="eastAsia" w:ascii="宋体" w:hAnsi="宋体" w:eastAsia="宋体" w:cs="Times New Roman"/>
                <w:sz w:val="18"/>
                <w:szCs w:val="18"/>
                <w:highlight w:val="none"/>
              </w:rPr>
            </w:pPr>
          </w:p>
        </w:tc>
        <w:tc>
          <w:tcPr>
            <w:tcW w:w="414" w:type="pct"/>
            <w:vMerge w:val="continue"/>
            <w:vAlign w:val="center"/>
          </w:tcPr>
          <w:p w14:paraId="72E746EB">
            <w:pPr>
              <w:spacing w:line="360" w:lineRule="auto"/>
              <w:jc w:val="center"/>
              <w:rPr>
                <w:rFonts w:hint="eastAsia" w:ascii="宋体" w:hAnsi="宋体" w:eastAsia="宋体" w:cs="Times New Roman"/>
                <w:sz w:val="18"/>
                <w:szCs w:val="18"/>
                <w:highlight w:val="none"/>
              </w:rPr>
            </w:pPr>
          </w:p>
        </w:tc>
      </w:tr>
      <w:tr w14:paraId="479DA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04" w:type="pct"/>
            <w:vMerge w:val="continue"/>
            <w:vAlign w:val="center"/>
          </w:tcPr>
          <w:p w14:paraId="540C2A76">
            <w:pPr>
              <w:spacing w:line="360" w:lineRule="auto"/>
              <w:jc w:val="center"/>
              <w:rPr>
                <w:rFonts w:hint="eastAsia" w:ascii="宋体" w:hAnsi="宋体" w:eastAsia="宋体" w:cs="Times New Roman"/>
                <w:b/>
                <w:bCs/>
                <w:sz w:val="18"/>
                <w:szCs w:val="18"/>
                <w:highlight w:val="none"/>
              </w:rPr>
            </w:pPr>
          </w:p>
        </w:tc>
        <w:tc>
          <w:tcPr>
            <w:tcW w:w="308" w:type="pct"/>
            <w:shd w:val="clear" w:color="auto" w:fill="auto"/>
            <w:vAlign w:val="center"/>
          </w:tcPr>
          <w:p w14:paraId="71C5D69E">
            <w:pPr>
              <w:spacing w:line="360" w:lineRule="auto"/>
              <w:jc w:val="center"/>
              <w:textAlignment w:val="center"/>
              <w:rPr>
                <w:rFonts w:hint="eastAsia" w:ascii="宋体" w:hAnsi="宋体" w:eastAsia="宋体" w:cs="Times New Roman"/>
                <w:sz w:val="18"/>
                <w:szCs w:val="18"/>
                <w:highlight w:val="none"/>
                <w:lang w:val="en-US" w:eastAsia="zh-CN" w:bidi="ar"/>
              </w:rPr>
            </w:pPr>
            <w:r>
              <w:rPr>
                <w:rFonts w:hint="eastAsia" w:cs="Times New Roman"/>
                <w:sz w:val="18"/>
                <w:szCs w:val="18"/>
                <w:highlight w:val="none"/>
                <w:lang w:val="en-US" w:eastAsia="zh-CN" w:bidi="ar"/>
              </w:rPr>
              <w:t>4</w:t>
            </w:r>
          </w:p>
        </w:tc>
        <w:tc>
          <w:tcPr>
            <w:tcW w:w="308" w:type="pct"/>
            <w:vAlign w:val="center"/>
          </w:tcPr>
          <w:p w14:paraId="4DC75EDD">
            <w:pPr>
              <w:spacing w:line="360" w:lineRule="auto"/>
              <w:jc w:val="center"/>
              <w:rPr>
                <w:rFonts w:hint="eastAsia" w:ascii="宋体" w:hAnsi="宋体" w:eastAsia="宋体" w:cs="Times New Roman"/>
                <w:sz w:val="18"/>
                <w:szCs w:val="18"/>
                <w:highlight w:val="none"/>
              </w:rPr>
            </w:pPr>
            <w:r>
              <w:rPr>
                <w:rFonts w:hint="eastAsia" w:ascii="宋体" w:hAnsi="宋体" w:eastAsia="宋体" w:cs="Times New Roman"/>
                <w:sz w:val="18"/>
                <w:szCs w:val="18"/>
                <w:highlight w:val="none"/>
              </w:rPr>
              <w:t>中外商标权制度</w:t>
            </w:r>
          </w:p>
        </w:tc>
        <w:tc>
          <w:tcPr>
            <w:tcW w:w="308" w:type="pct"/>
            <w:vAlign w:val="center"/>
          </w:tcPr>
          <w:p w14:paraId="748F1AAD">
            <w:pPr>
              <w:spacing w:line="360" w:lineRule="auto"/>
              <w:jc w:val="center"/>
              <w:rPr>
                <w:rFonts w:hint="eastAsia" w:ascii="宋体" w:hAnsi="宋体" w:eastAsia="宋体" w:cs="Times New Roman"/>
                <w:sz w:val="18"/>
                <w:szCs w:val="18"/>
                <w:highlight w:val="none"/>
              </w:rPr>
            </w:pPr>
            <w:r>
              <w:rPr>
                <w:rFonts w:hint="eastAsia" w:ascii="宋体" w:hAnsi="宋体" w:eastAsia="宋体" w:cs="Times New Roman"/>
                <w:sz w:val="18"/>
                <w:szCs w:val="18"/>
                <w:highlight w:val="none"/>
              </w:rPr>
              <w:t>必修</w:t>
            </w:r>
          </w:p>
        </w:tc>
        <w:tc>
          <w:tcPr>
            <w:tcW w:w="308" w:type="pct"/>
            <w:vAlign w:val="center"/>
          </w:tcPr>
          <w:p w14:paraId="30FF493F">
            <w:pPr>
              <w:spacing w:line="360" w:lineRule="auto"/>
              <w:jc w:val="center"/>
              <w:rPr>
                <w:rFonts w:hint="eastAsia" w:ascii="宋体" w:hAnsi="宋体" w:eastAsia="宋体" w:cs="Times New Roman"/>
                <w:sz w:val="18"/>
                <w:szCs w:val="18"/>
                <w:highlight w:val="none"/>
              </w:rPr>
            </w:pPr>
            <w:r>
              <w:rPr>
                <w:rFonts w:hint="eastAsia" w:ascii="宋体" w:hAnsi="宋体" w:eastAsia="宋体" w:cs="Times New Roman"/>
                <w:sz w:val="18"/>
                <w:szCs w:val="18"/>
                <w:highlight w:val="none"/>
              </w:rPr>
              <w:t>2</w:t>
            </w:r>
          </w:p>
        </w:tc>
        <w:tc>
          <w:tcPr>
            <w:tcW w:w="332" w:type="pct"/>
            <w:vAlign w:val="center"/>
          </w:tcPr>
          <w:p w14:paraId="4CA9CD07">
            <w:pPr>
              <w:spacing w:line="360" w:lineRule="auto"/>
              <w:jc w:val="center"/>
              <w:rPr>
                <w:rFonts w:hint="eastAsia" w:ascii="宋体" w:hAnsi="宋体" w:eastAsia="宋体" w:cs="Times New Roman"/>
                <w:sz w:val="18"/>
                <w:szCs w:val="18"/>
                <w:highlight w:val="none"/>
              </w:rPr>
            </w:pPr>
            <w:r>
              <w:rPr>
                <w:rFonts w:hint="eastAsia" w:ascii="宋体" w:hAnsi="宋体" w:eastAsia="宋体" w:cs="Times New Roman"/>
                <w:sz w:val="18"/>
                <w:szCs w:val="18"/>
                <w:highlight w:val="none"/>
              </w:rPr>
              <w:t>2</w:t>
            </w:r>
          </w:p>
        </w:tc>
        <w:tc>
          <w:tcPr>
            <w:tcW w:w="187" w:type="pct"/>
            <w:vAlign w:val="center"/>
          </w:tcPr>
          <w:p w14:paraId="292B68E6">
            <w:pPr>
              <w:spacing w:line="360" w:lineRule="auto"/>
              <w:jc w:val="center"/>
              <w:rPr>
                <w:rFonts w:hint="eastAsia" w:ascii="宋体" w:hAnsi="宋体" w:eastAsia="宋体" w:cs="Times New Roman"/>
                <w:sz w:val="18"/>
                <w:szCs w:val="18"/>
                <w:highlight w:val="none"/>
              </w:rPr>
            </w:pPr>
          </w:p>
        </w:tc>
        <w:tc>
          <w:tcPr>
            <w:tcW w:w="187" w:type="pct"/>
            <w:vAlign w:val="center"/>
          </w:tcPr>
          <w:p w14:paraId="016413DA">
            <w:pPr>
              <w:spacing w:line="360" w:lineRule="auto"/>
              <w:jc w:val="center"/>
              <w:rPr>
                <w:rFonts w:hint="eastAsia" w:ascii="宋体" w:hAnsi="宋体" w:eastAsia="宋体" w:cs="Times New Roman"/>
                <w:sz w:val="18"/>
                <w:szCs w:val="18"/>
                <w:highlight w:val="none"/>
              </w:rPr>
            </w:pPr>
          </w:p>
        </w:tc>
        <w:tc>
          <w:tcPr>
            <w:tcW w:w="187" w:type="pct"/>
            <w:vAlign w:val="center"/>
          </w:tcPr>
          <w:p w14:paraId="775A52EE">
            <w:pPr>
              <w:spacing w:line="360" w:lineRule="auto"/>
              <w:jc w:val="center"/>
              <w:rPr>
                <w:rFonts w:hint="eastAsia" w:ascii="宋体" w:hAnsi="宋体" w:eastAsia="宋体" w:cs="Times New Roman"/>
                <w:sz w:val="18"/>
                <w:szCs w:val="18"/>
                <w:highlight w:val="none"/>
              </w:rPr>
            </w:pPr>
          </w:p>
        </w:tc>
        <w:tc>
          <w:tcPr>
            <w:tcW w:w="214" w:type="pct"/>
            <w:vAlign w:val="center"/>
          </w:tcPr>
          <w:p w14:paraId="5F2C7244">
            <w:pPr>
              <w:spacing w:line="360" w:lineRule="auto"/>
              <w:jc w:val="center"/>
              <w:rPr>
                <w:rFonts w:hint="eastAsia" w:ascii="宋体" w:hAnsi="宋体" w:eastAsia="宋体" w:cs="Times New Roman"/>
                <w:sz w:val="18"/>
                <w:szCs w:val="18"/>
                <w:highlight w:val="none"/>
              </w:rPr>
            </w:pPr>
          </w:p>
        </w:tc>
        <w:tc>
          <w:tcPr>
            <w:tcW w:w="213" w:type="pct"/>
            <w:vAlign w:val="center"/>
          </w:tcPr>
          <w:p w14:paraId="47287F2F">
            <w:pPr>
              <w:spacing w:line="360" w:lineRule="auto"/>
              <w:jc w:val="center"/>
              <w:rPr>
                <w:rFonts w:hint="eastAsia" w:ascii="宋体" w:hAnsi="宋体" w:eastAsia="宋体" w:cs="Times New Roman"/>
                <w:sz w:val="18"/>
                <w:szCs w:val="18"/>
                <w:highlight w:val="none"/>
              </w:rPr>
            </w:pPr>
          </w:p>
        </w:tc>
        <w:tc>
          <w:tcPr>
            <w:tcW w:w="303" w:type="pct"/>
            <w:vAlign w:val="center"/>
          </w:tcPr>
          <w:p w14:paraId="77A3F7CD">
            <w:pPr>
              <w:spacing w:line="360" w:lineRule="auto"/>
              <w:jc w:val="center"/>
              <w:rPr>
                <w:rFonts w:hint="eastAsia" w:ascii="宋体" w:hAnsi="宋体" w:eastAsia="宋体" w:cs="Times New Roman"/>
                <w:sz w:val="18"/>
                <w:szCs w:val="18"/>
                <w:highlight w:val="none"/>
              </w:rPr>
            </w:pPr>
          </w:p>
        </w:tc>
        <w:tc>
          <w:tcPr>
            <w:tcW w:w="166" w:type="pct"/>
            <w:vAlign w:val="center"/>
          </w:tcPr>
          <w:p w14:paraId="6866697C">
            <w:pPr>
              <w:spacing w:line="360" w:lineRule="auto"/>
              <w:jc w:val="center"/>
              <w:rPr>
                <w:rFonts w:hint="eastAsia" w:ascii="宋体" w:hAnsi="宋体" w:eastAsia="宋体" w:cs="Times New Roman"/>
                <w:sz w:val="18"/>
                <w:szCs w:val="18"/>
                <w:highlight w:val="none"/>
              </w:rPr>
            </w:pPr>
          </w:p>
        </w:tc>
        <w:tc>
          <w:tcPr>
            <w:tcW w:w="166" w:type="pct"/>
            <w:vAlign w:val="center"/>
          </w:tcPr>
          <w:p w14:paraId="3BE9972F">
            <w:pPr>
              <w:spacing w:line="360" w:lineRule="auto"/>
              <w:jc w:val="center"/>
              <w:rPr>
                <w:rFonts w:hint="eastAsia" w:ascii="宋体" w:hAnsi="宋体" w:eastAsia="宋体" w:cs="Times New Roman"/>
                <w:sz w:val="18"/>
                <w:szCs w:val="18"/>
                <w:highlight w:val="none"/>
              </w:rPr>
            </w:pPr>
            <w:r>
              <w:rPr>
                <w:rFonts w:ascii="Segoe UI Symbol" w:hAnsi="Segoe UI Symbol" w:eastAsia="宋体" w:cs="Segoe UI Symbol"/>
                <w:sz w:val="18"/>
                <w:szCs w:val="18"/>
                <w:highlight w:val="none"/>
              </w:rPr>
              <w:t>✔</w:t>
            </w:r>
          </w:p>
        </w:tc>
        <w:tc>
          <w:tcPr>
            <w:tcW w:w="169" w:type="pct"/>
            <w:vAlign w:val="center"/>
          </w:tcPr>
          <w:p w14:paraId="0B59B773">
            <w:pPr>
              <w:spacing w:line="360" w:lineRule="auto"/>
              <w:jc w:val="center"/>
              <w:rPr>
                <w:rFonts w:hint="eastAsia" w:ascii="宋体" w:hAnsi="宋体" w:eastAsia="宋体" w:cs="Times New Roman"/>
                <w:sz w:val="18"/>
                <w:szCs w:val="18"/>
                <w:highlight w:val="none"/>
              </w:rPr>
            </w:pPr>
          </w:p>
        </w:tc>
        <w:tc>
          <w:tcPr>
            <w:tcW w:w="169" w:type="pct"/>
            <w:vAlign w:val="center"/>
          </w:tcPr>
          <w:p w14:paraId="0BDF744C">
            <w:pPr>
              <w:spacing w:line="360" w:lineRule="auto"/>
              <w:jc w:val="center"/>
              <w:rPr>
                <w:rFonts w:hint="eastAsia" w:ascii="宋体" w:hAnsi="宋体" w:eastAsia="宋体" w:cs="Times New Roman"/>
                <w:sz w:val="18"/>
                <w:szCs w:val="18"/>
                <w:highlight w:val="none"/>
              </w:rPr>
            </w:pPr>
          </w:p>
        </w:tc>
        <w:tc>
          <w:tcPr>
            <w:tcW w:w="169" w:type="pct"/>
            <w:shd w:val="clear" w:color="auto" w:fill="auto"/>
            <w:vAlign w:val="center"/>
          </w:tcPr>
          <w:p w14:paraId="167D3FF5">
            <w:pPr>
              <w:spacing w:line="360" w:lineRule="auto"/>
              <w:jc w:val="center"/>
              <w:rPr>
                <w:rFonts w:hint="eastAsia" w:ascii="宋体" w:hAnsi="宋体" w:eastAsia="宋体" w:cs="Times New Roman"/>
                <w:sz w:val="18"/>
                <w:szCs w:val="18"/>
                <w:highlight w:val="none"/>
                <w:lang w:val="en-US" w:eastAsia="en-US" w:bidi="ar-SA"/>
              </w:rPr>
            </w:pPr>
          </w:p>
        </w:tc>
        <w:tc>
          <w:tcPr>
            <w:tcW w:w="169" w:type="pct"/>
            <w:vAlign w:val="center"/>
          </w:tcPr>
          <w:p w14:paraId="5E0B6442">
            <w:pPr>
              <w:spacing w:line="360" w:lineRule="auto"/>
              <w:jc w:val="center"/>
              <w:rPr>
                <w:rFonts w:hint="eastAsia" w:ascii="宋体" w:hAnsi="宋体" w:eastAsia="宋体" w:cs="Times New Roman"/>
                <w:sz w:val="18"/>
                <w:szCs w:val="18"/>
                <w:highlight w:val="none"/>
              </w:rPr>
            </w:pPr>
          </w:p>
        </w:tc>
        <w:tc>
          <w:tcPr>
            <w:tcW w:w="169" w:type="pct"/>
            <w:vAlign w:val="center"/>
          </w:tcPr>
          <w:p w14:paraId="7612120A">
            <w:pPr>
              <w:spacing w:line="360" w:lineRule="auto"/>
              <w:jc w:val="center"/>
              <w:rPr>
                <w:rFonts w:hint="eastAsia" w:ascii="宋体" w:hAnsi="宋体" w:eastAsia="宋体" w:cs="Times New Roman"/>
                <w:sz w:val="18"/>
                <w:szCs w:val="18"/>
                <w:highlight w:val="none"/>
              </w:rPr>
            </w:pPr>
          </w:p>
        </w:tc>
        <w:tc>
          <w:tcPr>
            <w:tcW w:w="235" w:type="pct"/>
            <w:vAlign w:val="center"/>
          </w:tcPr>
          <w:p w14:paraId="2E4AF036">
            <w:pPr>
              <w:spacing w:line="360" w:lineRule="auto"/>
              <w:jc w:val="center"/>
              <w:rPr>
                <w:rFonts w:hint="eastAsia" w:ascii="宋体" w:hAnsi="宋体" w:eastAsia="宋体" w:cs="Times New Roman"/>
                <w:sz w:val="18"/>
                <w:szCs w:val="18"/>
                <w:highlight w:val="none"/>
              </w:rPr>
            </w:pPr>
          </w:p>
        </w:tc>
        <w:tc>
          <w:tcPr>
            <w:tcW w:w="414" w:type="pct"/>
            <w:vMerge w:val="continue"/>
            <w:vAlign w:val="center"/>
          </w:tcPr>
          <w:p w14:paraId="0BEE14B9">
            <w:pPr>
              <w:spacing w:line="360" w:lineRule="auto"/>
              <w:jc w:val="center"/>
              <w:rPr>
                <w:rFonts w:hint="eastAsia" w:ascii="宋体" w:hAnsi="宋体" w:eastAsia="宋体" w:cs="Times New Roman"/>
                <w:sz w:val="18"/>
                <w:szCs w:val="18"/>
                <w:highlight w:val="none"/>
              </w:rPr>
            </w:pPr>
          </w:p>
        </w:tc>
      </w:tr>
      <w:tr w14:paraId="2AB65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04" w:type="pct"/>
            <w:shd w:val="clear" w:color="auto" w:fill="auto"/>
            <w:vAlign w:val="center"/>
          </w:tcPr>
          <w:p w14:paraId="0708E154">
            <w:pPr>
              <w:spacing w:line="360" w:lineRule="auto"/>
              <w:jc w:val="center"/>
              <w:rPr>
                <w:rFonts w:hint="eastAsia" w:ascii="宋体" w:hAnsi="宋体" w:eastAsia="宋体" w:cs="Times New Roman"/>
                <w:b/>
                <w:bCs/>
                <w:sz w:val="18"/>
                <w:szCs w:val="18"/>
                <w:highlight w:val="none"/>
              </w:rPr>
            </w:pPr>
            <w:r>
              <w:rPr>
                <w:rFonts w:hint="eastAsia" w:ascii="宋体" w:hAnsi="宋体" w:eastAsia="宋体"/>
                <w:b/>
                <w:bCs/>
                <w:sz w:val="18"/>
                <w:szCs w:val="18"/>
                <w:highlight w:val="none"/>
              </w:rPr>
              <w:t>专业实习实践</w:t>
            </w:r>
          </w:p>
        </w:tc>
        <w:tc>
          <w:tcPr>
            <w:tcW w:w="308" w:type="pct"/>
            <w:shd w:val="clear" w:color="auto" w:fill="auto"/>
            <w:vAlign w:val="center"/>
          </w:tcPr>
          <w:p w14:paraId="7AB90869">
            <w:pPr>
              <w:spacing w:line="360" w:lineRule="auto"/>
              <w:jc w:val="center"/>
              <w:textAlignment w:val="center"/>
              <w:rPr>
                <w:rFonts w:hint="eastAsia" w:ascii="宋体" w:hAnsi="宋体" w:eastAsia="宋体" w:cs="Times New Roman"/>
                <w:sz w:val="18"/>
                <w:szCs w:val="18"/>
                <w:highlight w:val="none"/>
                <w:lang w:bidi="ar"/>
              </w:rPr>
            </w:pPr>
            <w:r>
              <w:rPr>
                <w:rFonts w:hint="eastAsia" w:ascii="宋体" w:hAnsi="宋体" w:eastAsia="宋体" w:cs="Times New Roman"/>
                <w:sz w:val="18"/>
                <w:szCs w:val="18"/>
                <w:highlight w:val="none"/>
                <w:lang w:bidi="ar"/>
              </w:rPr>
              <w:t>1</w:t>
            </w:r>
          </w:p>
        </w:tc>
        <w:tc>
          <w:tcPr>
            <w:tcW w:w="308" w:type="pct"/>
            <w:shd w:val="clear" w:color="auto" w:fill="auto"/>
            <w:vAlign w:val="center"/>
          </w:tcPr>
          <w:p w14:paraId="2784AD7D">
            <w:pPr>
              <w:spacing w:line="360" w:lineRule="auto"/>
              <w:jc w:val="center"/>
              <w:rPr>
                <w:rFonts w:hint="eastAsia" w:ascii="宋体" w:hAnsi="宋体" w:eastAsia="宋体" w:cs="Times New Roman"/>
                <w:sz w:val="18"/>
                <w:szCs w:val="18"/>
                <w:highlight w:val="none"/>
              </w:rPr>
            </w:pPr>
            <w:r>
              <w:rPr>
                <w:rFonts w:hint="eastAsia" w:ascii="宋体" w:hAnsi="宋体" w:eastAsia="宋体"/>
                <w:sz w:val="18"/>
                <w:szCs w:val="18"/>
                <w:highlight w:val="none"/>
              </w:rPr>
              <w:t>涉外知识产权实务</w:t>
            </w:r>
          </w:p>
        </w:tc>
        <w:tc>
          <w:tcPr>
            <w:tcW w:w="308" w:type="pct"/>
            <w:shd w:val="clear" w:color="auto" w:fill="auto"/>
            <w:vAlign w:val="center"/>
          </w:tcPr>
          <w:p w14:paraId="28006C4E">
            <w:pPr>
              <w:spacing w:line="360" w:lineRule="auto"/>
              <w:jc w:val="center"/>
              <w:rPr>
                <w:rFonts w:hint="eastAsia" w:ascii="宋体" w:hAnsi="宋体" w:eastAsia="宋体" w:cs="Times New Roman"/>
                <w:sz w:val="18"/>
                <w:szCs w:val="18"/>
                <w:highlight w:val="none"/>
              </w:rPr>
            </w:pPr>
            <w:r>
              <w:rPr>
                <w:rFonts w:hint="eastAsia" w:ascii="宋体" w:hAnsi="宋体" w:eastAsia="宋体" w:cs="Times New Roman"/>
                <w:sz w:val="18"/>
                <w:szCs w:val="18"/>
                <w:highlight w:val="none"/>
              </w:rPr>
              <w:t>必修</w:t>
            </w:r>
          </w:p>
        </w:tc>
        <w:tc>
          <w:tcPr>
            <w:tcW w:w="308" w:type="pct"/>
            <w:shd w:val="clear" w:color="auto" w:fill="auto"/>
            <w:vAlign w:val="center"/>
          </w:tcPr>
          <w:p w14:paraId="3347A249">
            <w:pPr>
              <w:spacing w:line="360" w:lineRule="auto"/>
              <w:jc w:val="center"/>
              <w:rPr>
                <w:rFonts w:hint="eastAsia" w:ascii="宋体" w:hAnsi="宋体" w:eastAsia="宋体" w:cs="Times New Roman"/>
                <w:sz w:val="18"/>
                <w:szCs w:val="18"/>
                <w:highlight w:val="none"/>
              </w:rPr>
            </w:pPr>
            <w:r>
              <w:rPr>
                <w:rFonts w:hint="eastAsia" w:ascii="宋体" w:hAnsi="宋体" w:eastAsia="宋体" w:cs="Times New Roman"/>
                <w:sz w:val="18"/>
                <w:szCs w:val="18"/>
                <w:highlight w:val="none"/>
              </w:rPr>
              <w:t>2</w:t>
            </w:r>
          </w:p>
        </w:tc>
        <w:tc>
          <w:tcPr>
            <w:tcW w:w="332" w:type="pct"/>
            <w:shd w:val="clear" w:color="auto" w:fill="auto"/>
            <w:vAlign w:val="center"/>
          </w:tcPr>
          <w:p w14:paraId="5E299BF7">
            <w:pPr>
              <w:spacing w:line="360" w:lineRule="auto"/>
              <w:jc w:val="center"/>
              <w:rPr>
                <w:rFonts w:hint="eastAsia" w:ascii="宋体" w:hAnsi="宋体" w:eastAsia="宋体" w:cs="Times New Roman"/>
                <w:sz w:val="18"/>
                <w:szCs w:val="18"/>
                <w:highlight w:val="none"/>
              </w:rPr>
            </w:pPr>
          </w:p>
        </w:tc>
        <w:tc>
          <w:tcPr>
            <w:tcW w:w="187" w:type="pct"/>
            <w:shd w:val="clear" w:color="auto" w:fill="auto"/>
            <w:vAlign w:val="center"/>
          </w:tcPr>
          <w:p w14:paraId="7D513D93">
            <w:pPr>
              <w:spacing w:line="360" w:lineRule="auto"/>
              <w:jc w:val="center"/>
              <w:rPr>
                <w:rFonts w:hint="eastAsia" w:ascii="宋体" w:hAnsi="宋体" w:eastAsia="宋体" w:cs="Times New Roman"/>
                <w:sz w:val="18"/>
                <w:szCs w:val="18"/>
                <w:highlight w:val="none"/>
              </w:rPr>
            </w:pPr>
          </w:p>
        </w:tc>
        <w:tc>
          <w:tcPr>
            <w:tcW w:w="187" w:type="pct"/>
            <w:shd w:val="clear" w:color="auto" w:fill="auto"/>
            <w:vAlign w:val="center"/>
          </w:tcPr>
          <w:p w14:paraId="30B4315B">
            <w:pPr>
              <w:spacing w:line="360" w:lineRule="auto"/>
              <w:jc w:val="center"/>
              <w:rPr>
                <w:rFonts w:hint="eastAsia" w:ascii="宋体" w:hAnsi="宋体" w:eastAsia="宋体" w:cs="Times New Roman"/>
                <w:sz w:val="18"/>
                <w:szCs w:val="18"/>
                <w:highlight w:val="none"/>
              </w:rPr>
            </w:pPr>
          </w:p>
        </w:tc>
        <w:tc>
          <w:tcPr>
            <w:tcW w:w="187" w:type="pct"/>
            <w:shd w:val="clear" w:color="auto" w:fill="auto"/>
            <w:vAlign w:val="center"/>
          </w:tcPr>
          <w:p w14:paraId="0BD63AC4">
            <w:pPr>
              <w:spacing w:line="360" w:lineRule="auto"/>
              <w:jc w:val="center"/>
              <w:rPr>
                <w:rFonts w:hint="eastAsia" w:ascii="宋体" w:hAnsi="宋体" w:eastAsia="宋体" w:cs="Times New Roman"/>
                <w:sz w:val="18"/>
                <w:szCs w:val="18"/>
                <w:highlight w:val="none"/>
              </w:rPr>
            </w:pPr>
          </w:p>
        </w:tc>
        <w:tc>
          <w:tcPr>
            <w:tcW w:w="214" w:type="pct"/>
            <w:shd w:val="clear" w:color="auto" w:fill="auto"/>
            <w:vAlign w:val="center"/>
          </w:tcPr>
          <w:p w14:paraId="3499285A">
            <w:pPr>
              <w:spacing w:line="360" w:lineRule="auto"/>
              <w:jc w:val="center"/>
              <w:rPr>
                <w:rFonts w:hint="eastAsia" w:ascii="宋体" w:hAnsi="宋体" w:eastAsia="宋体" w:cs="Times New Roman"/>
                <w:sz w:val="18"/>
                <w:szCs w:val="18"/>
                <w:highlight w:val="none"/>
                <w:lang w:val="en-US" w:eastAsia="zh-CN"/>
              </w:rPr>
            </w:pPr>
            <w:r>
              <w:rPr>
                <w:rFonts w:hint="eastAsia" w:cs="Times New Roman"/>
                <w:sz w:val="18"/>
                <w:szCs w:val="18"/>
                <w:highlight w:val="none"/>
                <w:lang w:val="en-US" w:eastAsia="zh-CN"/>
              </w:rPr>
              <w:t>2</w:t>
            </w:r>
          </w:p>
        </w:tc>
        <w:tc>
          <w:tcPr>
            <w:tcW w:w="213" w:type="pct"/>
            <w:shd w:val="clear" w:color="auto" w:fill="auto"/>
            <w:vAlign w:val="center"/>
          </w:tcPr>
          <w:p w14:paraId="72ADD28B">
            <w:pPr>
              <w:spacing w:line="360" w:lineRule="auto"/>
              <w:jc w:val="center"/>
              <w:rPr>
                <w:rFonts w:hint="eastAsia" w:ascii="宋体" w:hAnsi="宋体" w:eastAsia="宋体" w:cs="Times New Roman"/>
                <w:sz w:val="18"/>
                <w:szCs w:val="18"/>
                <w:highlight w:val="none"/>
              </w:rPr>
            </w:pPr>
          </w:p>
        </w:tc>
        <w:tc>
          <w:tcPr>
            <w:tcW w:w="303" w:type="pct"/>
            <w:shd w:val="clear" w:color="auto" w:fill="auto"/>
            <w:vAlign w:val="center"/>
          </w:tcPr>
          <w:p w14:paraId="11731423">
            <w:pPr>
              <w:spacing w:line="360" w:lineRule="auto"/>
              <w:jc w:val="center"/>
              <w:rPr>
                <w:rFonts w:hint="eastAsia" w:ascii="宋体" w:hAnsi="宋体" w:eastAsia="宋体" w:cs="Times New Roman"/>
                <w:sz w:val="18"/>
                <w:szCs w:val="18"/>
                <w:highlight w:val="none"/>
              </w:rPr>
            </w:pPr>
          </w:p>
        </w:tc>
        <w:tc>
          <w:tcPr>
            <w:tcW w:w="166" w:type="pct"/>
            <w:shd w:val="clear" w:color="auto" w:fill="auto"/>
            <w:vAlign w:val="center"/>
          </w:tcPr>
          <w:p w14:paraId="06D83D16">
            <w:pPr>
              <w:spacing w:line="360" w:lineRule="auto"/>
              <w:jc w:val="center"/>
              <w:rPr>
                <w:rFonts w:hint="eastAsia" w:ascii="宋体" w:hAnsi="宋体" w:eastAsia="宋体" w:cs="Times New Roman"/>
                <w:sz w:val="18"/>
                <w:szCs w:val="18"/>
                <w:highlight w:val="none"/>
              </w:rPr>
            </w:pPr>
          </w:p>
        </w:tc>
        <w:tc>
          <w:tcPr>
            <w:tcW w:w="166" w:type="pct"/>
            <w:shd w:val="clear" w:color="auto" w:fill="auto"/>
            <w:vAlign w:val="center"/>
          </w:tcPr>
          <w:p w14:paraId="30AC3B93">
            <w:pPr>
              <w:spacing w:line="360" w:lineRule="auto"/>
              <w:jc w:val="center"/>
              <w:rPr>
                <w:rFonts w:hint="eastAsia" w:ascii="宋体" w:hAnsi="宋体" w:eastAsia="宋体" w:cs="Times New Roman"/>
                <w:sz w:val="18"/>
                <w:szCs w:val="18"/>
                <w:highlight w:val="none"/>
              </w:rPr>
            </w:pPr>
          </w:p>
        </w:tc>
        <w:tc>
          <w:tcPr>
            <w:tcW w:w="169" w:type="pct"/>
            <w:shd w:val="clear" w:color="auto" w:fill="auto"/>
            <w:vAlign w:val="center"/>
          </w:tcPr>
          <w:p w14:paraId="5A765449">
            <w:pPr>
              <w:spacing w:line="360" w:lineRule="auto"/>
              <w:jc w:val="center"/>
              <w:rPr>
                <w:rFonts w:hint="eastAsia" w:ascii="宋体" w:hAnsi="宋体" w:eastAsia="宋体" w:cs="Times New Roman"/>
                <w:sz w:val="18"/>
                <w:szCs w:val="18"/>
                <w:highlight w:val="none"/>
              </w:rPr>
            </w:pPr>
            <w:r>
              <w:rPr>
                <w:rFonts w:ascii="Segoe UI Symbol" w:hAnsi="Segoe UI Symbol" w:eastAsia="宋体" w:cs="Segoe UI Symbol"/>
                <w:sz w:val="18"/>
                <w:szCs w:val="18"/>
                <w:highlight w:val="none"/>
              </w:rPr>
              <w:t>✔</w:t>
            </w:r>
          </w:p>
        </w:tc>
        <w:tc>
          <w:tcPr>
            <w:tcW w:w="169" w:type="pct"/>
            <w:shd w:val="clear" w:color="auto" w:fill="auto"/>
            <w:vAlign w:val="center"/>
          </w:tcPr>
          <w:p w14:paraId="088C6537">
            <w:pPr>
              <w:spacing w:line="360" w:lineRule="auto"/>
              <w:jc w:val="center"/>
              <w:rPr>
                <w:rFonts w:hint="eastAsia" w:ascii="宋体" w:hAnsi="宋体" w:eastAsia="宋体" w:cs="Times New Roman"/>
                <w:sz w:val="18"/>
                <w:szCs w:val="18"/>
                <w:highlight w:val="none"/>
              </w:rPr>
            </w:pPr>
          </w:p>
        </w:tc>
        <w:tc>
          <w:tcPr>
            <w:tcW w:w="169" w:type="pct"/>
            <w:shd w:val="clear" w:color="auto" w:fill="auto"/>
            <w:vAlign w:val="center"/>
          </w:tcPr>
          <w:p w14:paraId="0D13A9A7">
            <w:pPr>
              <w:spacing w:line="360" w:lineRule="auto"/>
              <w:jc w:val="center"/>
              <w:rPr>
                <w:rFonts w:hint="eastAsia" w:ascii="宋体" w:hAnsi="宋体" w:eastAsia="宋体" w:cs="Times New Roman"/>
                <w:sz w:val="18"/>
                <w:szCs w:val="18"/>
                <w:highlight w:val="none"/>
              </w:rPr>
            </w:pPr>
          </w:p>
        </w:tc>
        <w:tc>
          <w:tcPr>
            <w:tcW w:w="169" w:type="pct"/>
            <w:shd w:val="clear" w:color="auto" w:fill="auto"/>
            <w:vAlign w:val="center"/>
          </w:tcPr>
          <w:p w14:paraId="466027C3">
            <w:pPr>
              <w:spacing w:line="360" w:lineRule="auto"/>
              <w:jc w:val="center"/>
              <w:rPr>
                <w:rFonts w:hint="eastAsia" w:ascii="宋体" w:hAnsi="宋体" w:eastAsia="宋体" w:cs="Times New Roman"/>
                <w:sz w:val="18"/>
                <w:szCs w:val="18"/>
                <w:highlight w:val="none"/>
              </w:rPr>
            </w:pPr>
          </w:p>
        </w:tc>
        <w:tc>
          <w:tcPr>
            <w:tcW w:w="169" w:type="pct"/>
            <w:shd w:val="clear" w:color="auto" w:fill="auto"/>
            <w:vAlign w:val="center"/>
          </w:tcPr>
          <w:p w14:paraId="71E2313D">
            <w:pPr>
              <w:spacing w:line="360" w:lineRule="auto"/>
              <w:jc w:val="center"/>
              <w:rPr>
                <w:rFonts w:hint="eastAsia" w:ascii="宋体" w:hAnsi="宋体" w:eastAsia="宋体" w:cs="Times New Roman"/>
                <w:sz w:val="18"/>
                <w:szCs w:val="18"/>
                <w:highlight w:val="none"/>
              </w:rPr>
            </w:pPr>
          </w:p>
        </w:tc>
        <w:tc>
          <w:tcPr>
            <w:tcW w:w="235" w:type="pct"/>
            <w:shd w:val="clear" w:color="auto" w:fill="auto"/>
            <w:vAlign w:val="center"/>
          </w:tcPr>
          <w:p w14:paraId="0D87E35B">
            <w:pPr>
              <w:spacing w:line="360" w:lineRule="auto"/>
              <w:jc w:val="center"/>
              <w:rPr>
                <w:rFonts w:hint="eastAsia" w:ascii="宋体" w:hAnsi="宋体" w:eastAsia="宋体" w:cs="Times New Roman"/>
                <w:sz w:val="18"/>
                <w:szCs w:val="18"/>
                <w:highlight w:val="none"/>
              </w:rPr>
            </w:pPr>
          </w:p>
        </w:tc>
        <w:tc>
          <w:tcPr>
            <w:tcW w:w="414" w:type="pct"/>
            <w:shd w:val="clear" w:color="auto" w:fill="auto"/>
            <w:vAlign w:val="center"/>
          </w:tcPr>
          <w:p w14:paraId="3129C6A4">
            <w:pPr>
              <w:spacing w:line="360" w:lineRule="auto"/>
              <w:jc w:val="center"/>
              <w:rPr>
                <w:rFonts w:hint="eastAsia" w:ascii="宋体" w:hAnsi="宋体" w:eastAsia="宋体" w:cs="Times New Roman"/>
                <w:sz w:val="18"/>
                <w:szCs w:val="18"/>
                <w:highlight w:val="none"/>
              </w:rPr>
            </w:pPr>
            <w:r>
              <w:rPr>
                <w:rFonts w:hint="eastAsia" w:ascii="宋体" w:hAnsi="宋体" w:eastAsia="宋体" w:cs="Times New Roman"/>
                <w:sz w:val="18"/>
                <w:szCs w:val="18"/>
                <w:highlight w:val="none"/>
              </w:rPr>
              <w:t>2</w:t>
            </w:r>
          </w:p>
        </w:tc>
      </w:tr>
      <w:tr w14:paraId="593D5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165" w:type="pct"/>
            <w:gridSpan w:val="12"/>
            <w:vAlign w:val="center"/>
          </w:tcPr>
          <w:p w14:paraId="314E0480">
            <w:pPr>
              <w:spacing w:line="360" w:lineRule="auto"/>
              <w:jc w:val="center"/>
              <w:rPr>
                <w:rFonts w:hint="eastAsia" w:ascii="宋体" w:hAnsi="宋体" w:eastAsia="宋体" w:cs="Times New Roman"/>
                <w:b/>
                <w:bCs/>
                <w:sz w:val="18"/>
                <w:szCs w:val="18"/>
                <w:highlight w:val="none"/>
              </w:rPr>
            </w:pPr>
            <w:r>
              <w:rPr>
                <w:rFonts w:ascii="宋体" w:hAnsi="宋体" w:eastAsia="宋体" w:cs="Times New Roman"/>
                <w:b/>
                <w:bCs/>
                <w:sz w:val="18"/>
                <w:szCs w:val="18"/>
                <w:highlight w:val="none"/>
              </w:rPr>
              <w:t>建议每学期修读学分</w:t>
            </w:r>
          </w:p>
        </w:tc>
        <w:tc>
          <w:tcPr>
            <w:tcW w:w="166" w:type="pct"/>
            <w:shd w:val="clear" w:color="auto" w:fill="auto"/>
            <w:vAlign w:val="top"/>
          </w:tcPr>
          <w:p w14:paraId="190F74A0">
            <w:pPr>
              <w:spacing w:line="360" w:lineRule="auto"/>
              <w:jc w:val="center"/>
              <w:rPr>
                <w:rFonts w:hint="eastAsia" w:ascii="宋体" w:hAnsi="宋体" w:eastAsia="宋体" w:cs="Times New Roman"/>
                <w:sz w:val="18"/>
                <w:szCs w:val="18"/>
                <w:highlight w:val="none"/>
                <w:lang w:val="en-US" w:eastAsia="en-US" w:bidi="ar-SA"/>
              </w:rPr>
            </w:pPr>
            <w:r>
              <w:rPr>
                <w:rFonts w:hint="eastAsia" w:ascii="宋体" w:hAnsi="宋体" w:eastAsia="宋体" w:cs="Times New Roman"/>
                <w:sz w:val="18"/>
                <w:szCs w:val="18"/>
                <w:highlight w:val="none"/>
              </w:rPr>
              <w:t>4</w:t>
            </w:r>
          </w:p>
        </w:tc>
        <w:tc>
          <w:tcPr>
            <w:tcW w:w="166" w:type="pct"/>
            <w:shd w:val="clear" w:color="auto" w:fill="auto"/>
            <w:vAlign w:val="top"/>
          </w:tcPr>
          <w:p w14:paraId="00F9D49A">
            <w:pPr>
              <w:spacing w:line="360" w:lineRule="auto"/>
              <w:jc w:val="center"/>
              <w:rPr>
                <w:rFonts w:hint="eastAsia" w:ascii="宋体" w:hAnsi="宋体" w:eastAsia="宋体" w:cs="Times New Roman"/>
                <w:sz w:val="18"/>
                <w:szCs w:val="18"/>
                <w:highlight w:val="none"/>
                <w:lang w:val="en-US" w:eastAsia="en-US" w:bidi="ar-SA"/>
              </w:rPr>
            </w:pPr>
            <w:r>
              <w:rPr>
                <w:rFonts w:hint="eastAsia" w:ascii="宋体" w:hAnsi="宋体" w:eastAsia="宋体" w:cs="Times New Roman"/>
                <w:sz w:val="18"/>
                <w:szCs w:val="18"/>
                <w:highlight w:val="none"/>
              </w:rPr>
              <w:t>4</w:t>
            </w:r>
          </w:p>
        </w:tc>
        <w:tc>
          <w:tcPr>
            <w:tcW w:w="169" w:type="pct"/>
            <w:shd w:val="clear" w:color="auto" w:fill="auto"/>
            <w:vAlign w:val="top"/>
          </w:tcPr>
          <w:p w14:paraId="0B5DCD73">
            <w:pPr>
              <w:spacing w:line="360" w:lineRule="auto"/>
              <w:jc w:val="center"/>
              <w:rPr>
                <w:rFonts w:hint="eastAsia" w:ascii="宋体" w:hAnsi="宋体" w:eastAsia="宋体" w:cs="Times New Roman"/>
                <w:sz w:val="18"/>
                <w:szCs w:val="18"/>
                <w:highlight w:val="none"/>
                <w:lang w:val="en-US" w:eastAsia="zh-CN" w:bidi="ar-SA"/>
              </w:rPr>
            </w:pPr>
            <w:r>
              <w:rPr>
                <w:rFonts w:hint="eastAsia" w:cs="Times New Roman"/>
                <w:sz w:val="18"/>
                <w:szCs w:val="18"/>
                <w:highlight w:val="none"/>
                <w:lang w:val="en-US" w:eastAsia="zh-CN"/>
              </w:rPr>
              <w:t>2</w:t>
            </w:r>
          </w:p>
        </w:tc>
        <w:tc>
          <w:tcPr>
            <w:tcW w:w="169" w:type="pct"/>
          </w:tcPr>
          <w:p w14:paraId="289F5C6B">
            <w:pPr>
              <w:spacing w:line="360" w:lineRule="auto"/>
              <w:jc w:val="center"/>
              <w:rPr>
                <w:rFonts w:hint="eastAsia" w:ascii="宋体" w:hAnsi="宋体" w:eastAsia="宋体" w:cs="Times New Roman"/>
                <w:sz w:val="18"/>
                <w:szCs w:val="18"/>
                <w:highlight w:val="none"/>
              </w:rPr>
            </w:pPr>
          </w:p>
        </w:tc>
        <w:tc>
          <w:tcPr>
            <w:tcW w:w="169" w:type="pct"/>
          </w:tcPr>
          <w:p w14:paraId="04A93739">
            <w:pPr>
              <w:spacing w:line="360" w:lineRule="auto"/>
              <w:jc w:val="center"/>
              <w:rPr>
                <w:rFonts w:hint="eastAsia" w:ascii="宋体" w:hAnsi="宋体" w:eastAsia="宋体" w:cs="Times New Roman"/>
                <w:sz w:val="18"/>
                <w:szCs w:val="18"/>
                <w:highlight w:val="none"/>
                <w:lang w:eastAsia="zh-CN"/>
              </w:rPr>
            </w:pPr>
          </w:p>
        </w:tc>
        <w:tc>
          <w:tcPr>
            <w:tcW w:w="169" w:type="pct"/>
          </w:tcPr>
          <w:p w14:paraId="6AB84655">
            <w:pPr>
              <w:spacing w:line="360" w:lineRule="auto"/>
              <w:jc w:val="center"/>
              <w:rPr>
                <w:rFonts w:hint="eastAsia" w:ascii="宋体" w:hAnsi="宋体" w:eastAsia="宋体" w:cs="Times New Roman"/>
                <w:sz w:val="18"/>
                <w:szCs w:val="18"/>
                <w:highlight w:val="none"/>
                <w:lang w:val="en-US" w:eastAsia="zh-CN"/>
              </w:rPr>
            </w:pPr>
          </w:p>
        </w:tc>
        <w:tc>
          <w:tcPr>
            <w:tcW w:w="169" w:type="pct"/>
          </w:tcPr>
          <w:p w14:paraId="3A6F0B0D">
            <w:pPr>
              <w:spacing w:line="360" w:lineRule="auto"/>
              <w:jc w:val="center"/>
              <w:rPr>
                <w:rFonts w:hint="default" w:ascii="宋体" w:hAnsi="宋体" w:eastAsia="宋体" w:cs="Times New Roman"/>
                <w:sz w:val="18"/>
                <w:szCs w:val="18"/>
                <w:highlight w:val="none"/>
                <w:lang w:val="en-US" w:eastAsia="zh-CN"/>
              </w:rPr>
            </w:pPr>
          </w:p>
        </w:tc>
        <w:tc>
          <w:tcPr>
            <w:tcW w:w="235" w:type="pct"/>
          </w:tcPr>
          <w:p w14:paraId="5107BD8D">
            <w:pPr>
              <w:spacing w:line="360" w:lineRule="auto"/>
              <w:jc w:val="center"/>
              <w:rPr>
                <w:rFonts w:hint="eastAsia" w:ascii="宋体" w:hAnsi="宋体" w:eastAsia="宋体" w:cs="Times New Roman"/>
                <w:sz w:val="18"/>
                <w:szCs w:val="18"/>
                <w:highlight w:val="none"/>
              </w:rPr>
            </w:pPr>
          </w:p>
        </w:tc>
        <w:tc>
          <w:tcPr>
            <w:tcW w:w="414" w:type="pct"/>
          </w:tcPr>
          <w:p w14:paraId="30FF9D2B">
            <w:pPr>
              <w:spacing w:line="360" w:lineRule="auto"/>
              <w:jc w:val="center"/>
              <w:rPr>
                <w:rFonts w:hint="default" w:ascii="宋体" w:hAnsi="宋体" w:eastAsia="宋体" w:cs="Times New Roman"/>
                <w:sz w:val="18"/>
                <w:szCs w:val="18"/>
                <w:highlight w:val="none"/>
                <w:lang w:val="en-US" w:eastAsia="zh-CN"/>
              </w:rPr>
            </w:pPr>
            <w:r>
              <w:rPr>
                <w:rFonts w:hint="eastAsia" w:cs="Times New Roman"/>
                <w:sz w:val="18"/>
                <w:szCs w:val="18"/>
                <w:highlight w:val="none"/>
                <w:lang w:val="en-US" w:eastAsia="zh-CN"/>
              </w:rPr>
              <w:t>10</w:t>
            </w:r>
          </w:p>
        </w:tc>
      </w:tr>
    </w:tbl>
    <w:p w14:paraId="396B29BA">
      <w:pPr>
        <w:keepNext/>
        <w:keepLines w:val="0"/>
        <w:pageBreakBefore w:val="0"/>
        <w:widowControl/>
        <w:kinsoku/>
        <w:wordWrap/>
        <w:overflowPunct/>
        <w:topLinePunct w:val="0"/>
        <w:autoSpaceDE/>
        <w:autoSpaceDN/>
        <w:bidi w:val="0"/>
        <w:adjustRightInd/>
        <w:snapToGrid/>
        <w:spacing w:after="0" w:line="360" w:lineRule="auto"/>
        <w:ind w:left="0" w:firstLine="482" w:firstLineChars="200"/>
        <w:jc w:val="both"/>
        <w:textAlignment w:val="auto"/>
        <w:rPr>
          <w:sz w:val="24"/>
          <w:szCs w:val="24"/>
          <w:highlight w:val="none"/>
        </w:rPr>
      </w:pPr>
      <w:r>
        <w:rPr>
          <w:rFonts w:ascii="黑体" w:hAnsi="黑体" w:eastAsia="黑体"/>
          <w:b/>
          <w:sz w:val="24"/>
          <w:szCs w:val="24"/>
          <w:highlight w:val="none"/>
        </w:rPr>
        <w:t>十、课程体系与毕业要求的关系矩阵</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7"/>
        <w:gridCol w:w="889"/>
        <w:gridCol w:w="861"/>
        <w:gridCol w:w="994"/>
        <w:gridCol w:w="994"/>
        <w:gridCol w:w="994"/>
        <w:gridCol w:w="994"/>
        <w:gridCol w:w="994"/>
      </w:tblGrid>
      <w:tr w14:paraId="33E94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937" w:type="dxa"/>
            <w:shd w:val="clear" w:color="auto" w:fill="BEBEBE" w:themeFill="background1" w:themeFillShade="BF"/>
            <w:vAlign w:val="center"/>
          </w:tcPr>
          <w:p w14:paraId="6F344F84">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sz w:val="21"/>
                <w:szCs w:val="21"/>
                <w:highlight w:val="none"/>
              </w:rPr>
            </w:pPr>
            <w:r>
              <w:rPr>
                <w:rFonts w:ascii="黑体" w:hAnsi="黑体" w:eastAsia="黑体"/>
                <w:b/>
                <w:sz w:val="21"/>
                <w:szCs w:val="21"/>
                <w:highlight w:val="none"/>
              </w:rPr>
              <w:t>课程名称</w:t>
            </w:r>
          </w:p>
        </w:tc>
        <w:tc>
          <w:tcPr>
            <w:tcW w:w="889" w:type="dxa"/>
            <w:shd w:val="clear" w:color="auto" w:fill="BEBEBE" w:themeFill="background1" w:themeFillShade="BF"/>
            <w:vAlign w:val="center"/>
          </w:tcPr>
          <w:p w14:paraId="0723B28D">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sz w:val="21"/>
                <w:szCs w:val="21"/>
                <w:highlight w:val="none"/>
              </w:rPr>
            </w:pPr>
            <w:r>
              <w:rPr>
                <w:rFonts w:ascii="黑体" w:hAnsi="黑体" w:eastAsia="黑体"/>
                <w:b/>
                <w:sz w:val="21"/>
                <w:szCs w:val="21"/>
                <w:highlight w:val="none"/>
              </w:rPr>
              <w:t>思想道德与理想信念</w:t>
            </w:r>
          </w:p>
        </w:tc>
        <w:tc>
          <w:tcPr>
            <w:tcW w:w="861" w:type="dxa"/>
            <w:shd w:val="clear" w:color="auto" w:fill="BEBEBE" w:themeFill="background1" w:themeFillShade="BF"/>
            <w:vAlign w:val="center"/>
          </w:tcPr>
          <w:p w14:paraId="779528F0">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sz w:val="21"/>
                <w:szCs w:val="21"/>
                <w:highlight w:val="none"/>
              </w:rPr>
            </w:pPr>
            <w:r>
              <w:rPr>
                <w:rFonts w:ascii="黑体" w:hAnsi="黑体" w:eastAsia="黑体"/>
                <w:b/>
                <w:sz w:val="21"/>
                <w:szCs w:val="21"/>
                <w:highlight w:val="none"/>
              </w:rPr>
              <w:t>知识产权基础与法治思维</w:t>
            </w:r>
          </w:p>
        </w:tc>
        <w:tc>
          <w:tcPr>
            <w:tcW w:w="994" w:type="dxa"/>
            <w:shd w:val="clear" w:color="auto" w:fill="BEBEBE" w:themeFill="background1" w:themeFillShade="BF"/>
            <w:vAlign w:val="center"/>
          </w:tcPr>
          <w:p w14:paraId="2C0545FF">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sz w:val="21"/>
                <w:szCs w:val="21"/>
                <w:highlight w:val="none"/>
              </w:rPr>
            </w:pPr>
            <w:r>
              <w:rPr>
                <w:rFonts w:ascii="黑体" w:hAnsi="黑体" w:eastAsia="黑体"/>
                <w:b/>
                <w:sz w:val="21"/>
                <w:szCs w:val="21"/>
                <w:highlight w:val="none"/>
              </w:rPr>
              <w:t>涉外知识产权实践与创新能力</w:t>
            </w:r>
          </w:p>
        </w:tc>
        <w:tc>
          <w:tcPr>
            <w:tcW w:w="994" w:type="dxa"/>
            <w:shd w:val="clear" w:color="auto" w:fill="BEBEBE" w:themeFill="background1" w:themeFillShade="BF"/>
            <w:vAlign w:val="center"/>
          </w:tcPr>
          <w:p w14:paraId="4408A995">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sz w:val="21"/>
                <w:szCs w:val="21"/>
                <w:highlight w:val="none"/>
              </w:rPr>
            </w:pPr>
            <w:r>
              <w:rPr>
                <w:rFonts w:ascii="黑体" w:hAnsi="黑体" w:eastAsia="黑体"/>
                <w:b/>
                <w:sz w:val="21"/>
                <w:szCs w:val="21"/>
                <w:highlight w:val="none"/>
              </w:rPr>
              <w:t>跨文化沟通、五文融通与国际视野</w:t>
            </w:r>
          </w:p>
        </w:tc>
        <w:tc>
          <w:tcPr>
            <w:tcW w:w="994" w:type="dxa"/>
            <w:shd w:val="clear" w:color="auto" w:fill="BEBEBE" w:themeFill="background1" w:themeFillShade="BF"/>
            <w:vAlign w:val="center"/>
          </w:tcPr>
          <w:p w14:paraId="18F5B2CA">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sz w:val="21"/>
                <w:szCs w:val="21"/>
                <w:highlight w:val="none"/>
              </w:rPr>
            </w:pPr>
            <w:r>
              <w:rPr>
                <w:rFonts w:ascii="黑体" w:hAnsi="黑体" w:eastAsia="黑体"/>
                <w:b/>
                <w:sz w:val="21"/>
                <w:szCs w:val="21"/>
                <w:highlight w:val="none"/>
              </w:rPr>
              <w:t>数智素养与智思融合能力</w:t>
            </w:r>
          </w:p>
        </w:tc>
        <w:tc>
          <w:tcPr>
            <w:tcW w:w="994" w:type="dxa"/>
            <w:shd w:val="clear" w:color="auto" w:fill="BEBEBE" w:themeFill="background1" w:themeFillShade="BF"/>
            <w:vAlign w:val="center"/>
          </w:tcPr>
          <w:p w14:paraId="17DC09F4">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sz w:val="21"/>
                <w:szCs w:val="21"/>
                <w:highlight w:val="none"/>
              </w:rPr>
            </w:pPr>
            <w:r>
              <w:rPr>
                <w:rFonts w:ascii="黑体" w:hAnsi="黑体" w:eastAsia="黑体"/>
                <w:b/>
                <w:sz w:val="21"/>
                <w:szCs w:val="21"/>
                <w:highlight w:val="none"/>
              </w:rPr>
              <w:t>团队合作与领导能力</w:t>
            </w:r>
          </w:p>
        </w:tc>
        <w:tc>
          <w:tcPr>
            <w:tcW w:w="994" w:type="dxa"/>
            <w:shd w:val="clear" w:color="auto" w:fill="BEBEBE" w:themeFill="background1" w:themeFillShade="BF"/>
            <w:vAlign w:val="center"/>
          </w:tcPr>
          <w:p w14:paraId="582B6E6D">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sz w:val="21"/>
                <w:szCs w:val="21"/>
                <w:highlight w:val="none"/>
              </w:rPr>
            </w:pPr>
            <w:r>
              <w:rPr>
                <w:rFonts w:ascii="黑体" w:hAnsi="黑体" w:eastAsia="黑体"/>
                <w:b/>
                <w:sz w:val="21"/>
                <w:szCs w:val="21"/>
                <w:highlight w:val="none"/>
              </w:rPr>
              <w:t>持续学习能力与综合素养</w:t>
            </w:r>
          </w:p>
        </w:tc>
      </w:tr>
      <w:tr w14:paraId="59791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7" w:type="dxa"/>
            <w:vAlign w:val="center"/>
          </w:tcPr>
          <w:p w14:paraId="3AEC8A7E">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sz w:val="21"/>
                <w:szCs w:val="21"/>
                <w:highlight w:val="none"/>
              </w:rPr>
            </w:pPr>
            <w:r>
              <w:rPr>
                <w:rFonts w:ascii="宋体" w:hAnsi="宋体" w:eastAsia="宋体"/>
                <w:b w:val="0"/>
                <w:sz w:val="21"/>
                <w:szCs w:val="21"/>
                <w:highlight w:val="none"/>
              </w:rPr>
              <w:t>国际知识产权保护</w:t>
            </w:r>
          </w:p>
        </w:tc>
        <w:tc>
          <w:tcPr>
            <w:tcW w:w="889" w:type="dxa"/>
            <w:vAlign w:val="center"/>
          </w:tcPr>
          <w:p w14:paraId="0E978E2D">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ascii="Times New Roman" w:hAnsi="Times New Roman" w:cs="Times New Roman"/>
                <w:sz w:val="21"/>
                <w:szCs w:val="21"/>
                <w:highlight w:val="none"/>
              </w:rPr>
            </w:pPr>
            <w:r>
              <w:rPr>
                <w:rFonts w:ascii="Times New Roman" w:hAnsi="Times New Roman" w:eastAsia="宋体" w:cs="Times New Roman"/>
                <w:b w:val="0"/>
                <w:sz w:val="21"/>
                <w:szCs w:val="21"/>
                <w:highlight w:val="none"/>
              </w:rPr>
              <w:t>H</w:t>
            </w:r>
          </w:p>
        </w:tc>
        <w:tc>
          <w:tcPr>
            <w:tcW w:w="861" w:type="dxa"/>
            <w:vAlign w:val="center"/>
          </w:tcPr>
          <w:p w14:paraId="3E4B2E66">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ascii="Times New Roman" w:hAnsi="Times New Roman" w:cs="Times New Roman"/>
                <w:sz w:val="21"/>
                <w:szCs w:val="21"/>
                <w:highlight w:val="none"/>
              </w:rPr>
            </w:pPr>
            <w:r>
              <w:rPr>
                <w:rFonts w:ascii="Times New Roman" w:hAnsi="Times New Roman" w:eastAsia="宋体" w:cs="Times New Roman"/>
                <w:b w:val="0"/>
                <w:sz w:val="21"/>
                <w:szCs w:val="21"/>
                <w:highlight w:val="none"/>
              </w:rPr>
              <w:t>H</w:t>
            </w:r>
          </w:p>
        </w:tc>
        <w:tc>
          <w:tcPr>
            <w:tcW w:w="994" w:type="dxa"/>
            <w:vAlign w:val="center"/>
          </w:tcPr>
          <w:p w14:paraId="36A7E7F5">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ascii="Times New Roman" w:hAnsi="Times New Roman" w:cs="Times New Roman"/>
                <w:sz w:val="21"/>
                <w:szCs w:val="21"/>
                <w:highlight w:val="none"/>
              </w:rPr>
            </w:pPr>
            <w:r>
              <w:rPr>
                <w:rFonts w:ascii="Times New Roman" w:hAnsi="Times New Roman" w:eastAsia="宋体" w:cs="Times New Roman"/>
                <w:b w:val="0"/>
                <w:sz w:val="21"/>
                <w:szCs w:val="21"/>
                <w:highlight w:val="none"/>
              </w:rPr>
              <w:t>M</w:t>
            </w:r>
          </w:p>
        </w:tc>
        <w:tc>
          <w:tcPr>
            <w:tcW w:w="994" w:type="dxa"/>
            <w:vAlign w:val="center"/>
          </w:tcPr>
          <w:p w14:paraId="563C44FF">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ascii="Times New Roman" w:hAnsi="Times New Roman" w:cs="Times New Roman"/>
                <w:sz w:val="21"/>
                <w:szCs w:val="21"/>
                <w:highlight w:val="none"/>
              </w:rPr>
            </w:pPr>
            <w:r>
              <w:rPr>
                <w:rFonts w:ascii="Times New Roman" w:hAnsi="Times New Roman" w:eastAsia="宋体" w:cs="Times New Roman"/>
                <w:b w:val="0"/>
                <w:sz w:val="21"/>
                <w:szCs w:val="21"/>
                <w:highlight w:val="none"/>
              </w:rPr>
              <w:t>H</w:t>
            </w:r>
          </w:p>
        </w:tc>
        <w:tc>
          <w:tcPr>
            <w:tcW w:w="994" w:type="dxa"/>
            <w:vAlign w:val="center"/>
          </w:tcPr>
          <w:p w14:paraId="4EFB45DD">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ascii="Times New Roman" w:hAnsi="Times New Roman" w:cs="Times New Roman"/>
                <w:sz w:val="21"/>
                <w:szCs w:val="21"/>
                <w:highlight w:val="none"/>
              </w:rPr>
            </w:pPr>
            <w:r>
              <w:rPr>
                <w:rFonts w:ascii="Times New Roman" w:hAnsi="Times New Roman" w:eastAsia="宋体" w:cs="Times New Roman"/>
                <w:b w:val="0"/>
                <w:sz w:val="21"/>
                <w:szCs w:val="21"/>
                <w:highlight w:val="none"/>
              </w:rPr>
              <w:t>M</w:t>
            </w:r>
          </w:p>
        </w:tc>
        <w:tc>
          <w:tcPr>
            <w:tcW w:w="994" w:type="dxa"/>
            <w:vAlign w:val="center"/>
          </w:tcPr>
          <w:p w14:paraId="1D94E993">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ascii="Times New Roman" w:hAnsi="Times New Roman" w:cs="Times New Roman"/>
                <w:sz w:val="21"/>
                <w:szCs w:val="21"/>
                <w:highlight w:val="none"/>
              </w:rPr>
            </w:pPr>
            <w:r>
              <w:rPr>
                <w:rFonts w:ascii="Times New Roman" w:hAnsi="Times New Roman" w:eastAsia="宋体" w:cs="Times New Roman"/>
                <w:b w:val="0"/>
                <w:sz w:val="21"/>
                <w:szCs w:val="21"/>
                <w:highlight w:val="none"/>
              </w:rPr>
              <w:t>M</w:t>
            </w:r>
          </w:p>
        </w:tc>
        <w:tc>
          <w:tcPr>
            <w:tcW w:w="994" w:type="dxa"/>
            <w:vAlign w:val="center"/>
          </w:tcPr>
          <w:p w14:paraId="74464BEC">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ascii="Times New Roman" w:hAnsi="Times New Roman" w:cs="Times New Roman"/>
                <w:sz w:val="21"/>
                <w:szCs w:val="21"/>
                <w:highlight w:val="none"/>
              </w:rPr>
            </w:pPr>
            <w:r>
              <w:rPr>
                <w:rFonts w:ascii="Times New Roman" w:hAnsi="Times New Roman" w:eastAsia="宋体" w:cs="Times New Roman"/>
                <w:b w:val="0"/>
                <w:sz w:val="21"/>
                <w:szCs w:val="21"/>
                <w:highlight w:val="none"/>
              </w:rPr>
              <w:t>H</w:t>
            </w:r>
          </w:p>
        </w:tc>
      </w:tr>
      <w:tr w14:paraId="755B5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7" w:type="dxa"/>
            <w:vAlign w:val="center"/>
          </w:tcPr>
          <w:p w14:paraId="399DD221">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sz w:val="21"/>
                <w:szCs w:val="21"/>
                <w:highlight w:val="none"/>
              </w:rPr>
            </w:pPr>
            <w:r>
              <w:rPr>
                <w:rFonts w:ascii="宋体" w:hAnsi="宋体" w:eastAsia="宋体"/>
                <w:b w:val="0"/>
                <w:sz w:val="21"/>
                <w:szCs w:val="21"/>
                <w:highlight w:val="none"/>
              </w:rPr>
              <w:t>中外著作权制度</w:t>
            </w:r>
          </w:p>
        </w:tc>
        <w:tc>
          <w:tcPr>
            <w:tcW w:w="889" w:type="dxa"/>
            <w:vAlign w:val="center"/>
          </w:tcPr>
          <w:p w14:paraId="74868937">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ascii="Times New Roman" w:hAnsi="Times New Roman" w:cs="Times New Roman"/>
                <w:sz w:val="21"/>
                <w:szCs w:val="21"/>
                <w:highlight w:val="none"/>
              </w:rPr>
            </w:pPr>
            <w:r>
              <w:rPr>
                <w:rFonts w:ascii="Times New Roman" w:hAnsi="Times New Roman" w:eastAsia="宋体" w:cs="Times New Roman"/>
                <w:b w:val="0"/>
                <w:sz w:val="21"/>
                <w:szCs w:val="21"/>
                <w:highlight w:val="none"/>
              </w:rPr>
              <w:t>M</w:t>
            </w:r>
          </w:p>
        </w:tc>
        <w:tc>
          <w:tcPr>
            <w:tcW w:w="861" w:type="dxa"/>
            <w:vAlign w:val="center"/>
          </w:tcPr>
          <w:p w14:paraId="1AAB4A2B">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ascii="Times New Roman" w:hAnsi="Times New Roman" w:cs="Times New Roman"/>
                <w:sz w:val="21"/>
                <w:szCs w:val="21"/>
                <w:highlight w:val="none"/>
              </w:rPr>
            </w:pPr>
            <w:r>
              <w:rPr>
                <w:rFonts w:ascii="Times New Roman" w:hAnsi="Times New Roman" w:eastAsia="宋体" w:cs="Times New Roman"/>
                <w:b w:val="0"/>
                <w:sz w:val="21"/>
                <w:szCs w:val="21"/>
                <w:highlight w:val="none"/>
              </w:rPr>
              <w:t>H</w:t>
            </w:r>
          </w:p>
        </w:tc>
        <w:tc>
          <w:tcPr>
            <w:tcW w:w="994" w:type="dxa"/>
            <w:vAlign w:val="center"/>
          </w:tcPr>
          <w:p w14:paraId="60BFE4D3">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ascii="Times New Roman" w:hAnsi="Times New Roman" w:cs="Times New Roman"/>
                <w:sz w:val="21"/>
                <w:szCs w:val="21"/>
                <w:highlight w:val="none"/>
              </w:rPr>
            </w:pPr>
            <w:r>
              <w:rPr>
                <w:rFonts w:ascii="Times New Roman" w:hAnsi="Times New Roman" w:eastAsia="宋体" w:cs="Times New Roman"/>
                <w:b w:val="0"/>
                <w:sz w:val="21"/>
                <w:szCs w:val="21"/>
                <w:highlight w:val="none"/>
              </w:rPr>
              <w:t>M</w:t>
            </w:r>
          </w:p>
        </w:tc>
        <w:tc>
          <w:tcPr>
            <w:tcW w:w="994" w:type="dxa"/>
            <w:vAlign w:val="center"/>
          </w:tcPr>
          <w:p w14:paraId="25BCC61D">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ascii="Times New Roman" w:hAnsi="Times New Roman" w:cs="Times New Roman"/>
                <w:sz w:val="21"/>
                <w:szCs w:val="21"/>
                <w:highlight w:val="none"/>
              </w:rPr>
            </w:pPr>
            <w:r>
              <w:rPr>
                <w:rFonts w:ascii="Times New Roman" w:hAnsi="Times New Roman" w:eastAsia="宋体" w:cs="Times New Roman"/>
                <w:b w:val="0"/>
                <w:sz w:val="21"/>
                <w:szCs w:val="21"/>
                <w:highlight w:val="none"/>
              </w:rPr>
              <w:t>H</w:t>
            </w:r>
          </w:p>
        </w:tc>
        <w:tc>
          <w:tcPr>
            <w:tcW w:w="994" w:type="dxa"/>
            <w:vAlign w:val="center"/>
          </w:tcPr>
          <w:p w14:paraId="5316BEA0">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ascii="Times New Roman" w:hAnsi="Times New Roman" w:cs="Times New Roman"/>
                <w:sz w:val="21"/>
                <w:szCs w:val="21"/>
                <w:highlight w:val="none"/>
              </w:rPr>
            </w:pPr>
            <w:r>
              <w:rPr>
                <w:rFonts w:ascii="Times New Roman" w:hAnsi="Times New Roman" w:eastAsia="宋体" w:cs="Times New Roman"/>
                <w:b w:val="0"/>
                <w:sz w:val="21"/>
                <w:szCs w:val="21"/>
                <w:highlight w:val="none"/>
              </w:rPr>
              <w:t>M</w:t>
            </w:r>
          </w:p>
        </w:tc>
        <w:tc>
          <w:tcPr>
            <w:tcW w:w="994" w:type="dxa"/>
            <w:vAlign w:val="center"/>
          </w:tcPr>
          <w:p w14:paraId="31D73CC1">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ascii="Times New Roman" w:hAnsi="Times New Roman" w:cs="Times New Roman"/>
                <w:sz w:val="21"/>
                <w:szCs w:val="21"/>
                <w:highlight w:val="none"/>
              </w:rPr>
            </w:pPr>
            <w:r>
              <w:rPr>
                <w:rFonts w:ascii="Times New Roman" w:hAnsi="Times New Roman" w:eastAsia="宋体" w:cs="Times New Roman"/>
                <w:b w:val="0"/>
                <w:sz w:val="21"/>
                <w:szCs w:val="21"/>
                <w:highlight w:val="none"/>
              </w:rPr>
              <w:t>M</w:t>
            </w:r>
          </w:p>
        </w:tc>
        <w:tc>
          <w:tcPr>
            <w:tcW w:w="994" w:type="dxa"/>
            <w:vAlign w:val="center"/>
          </w:tcPr>
          <w:p w14:paraId="5833FBE6">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ascii="Times New Roman" w:hAnsi="Times New Roman" w:cs="Times New Roman"/>
                <w:sz w:val="21"/>
                <w:szCs w:val="21"/>
                <w:highlight w:val="none"/>
              </w:rPr>
            </w:pPr>
            <w:r>
              <w:rPr>
                <w:rFonts w:ascii="Times New Roman" w:hAnsi="Times New Roman" w:eastAsia="宋体" w:cs="Times New Roman"/>
                <w:b w:val="0"/>
                <w:sz w:val="21"/>
                <w:szCs w:val="21"/>
                <w:highlight w:val="none"/>
              </w:rPr>
              <w:t>M</w:t>
            </w:r>
          </w:p>
        </w:tc>
      </w:tr>
      <w:tr w14:paraId="5E9BA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7" w:type="dxa"/>
            <w:vAlign w:val="center"/>
          </w:tcPr>
          <w:p w14:paraId="74758459">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sz w:val="21"/>
                <w:szCs w:val="21"/>
                <w:highlight w:val="none"/>
              </w:rPr>
            </w:pPr>
            <w:r>
              <w:rPr>
                <w:rFonts w:ascii="宋体" w:hAnsi="宋体" w:eastAsia="宋体"/>
                <w:b w:val="0"/>
                <w:sz w:val="21"/>
                <w:szCs w:val="21"/>
                <w:highlight w:val="none"/>
              </w:rPr>
              <w:t>中外专利权制度</w:t>
            </w:r>
          </w:p>
        </w:tc>
        <w:tc>
          <w:tcPr>
            <w:tcW w:w="889" w:type="dxa"/>
            <w:vAlign w:val="center"/>
          </w:tcPr>
          <w:p w14:paraId="36075F9D">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ascii="Times New Roman" w:hAnsi="Times New Roman" w:cs="Times New Roman"/>
                <w:sz w:val="21"/>
                <w:szCs w:val="21"/>
                <w:highlight w:val="none"/>
              </w:rPr>
            </w:pPr>
            <w:r>
              <w:rPr>
                <w:rFonts w:ascii="Times New Roman" w:hAnsi="Times New Roman" w:eastAsia="宋体" w:cs="Times New Roman"/>
                <w:b w:val="0"/>
                <w:sz w:val="21"/>
                <w:szCs w:val="21"/>
                <w:highlight w:val="none"/>
              </w:rPr>
              <w:t>M</w:t>
            </w:r>
          </w:p>
        </w:tc>
        <w:tc>
          <w:tcPr>
            <w:tcW w:w="861" w:type="dxa"/>
            <w:vAlign w:val="center"/>
          </w:tcPr>
          <w:p w14:paraId="2146770D">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ascii="Times New Roman" w:hAnsi="Times New Roman" w:cs="Times New Roman"/>
                <w:sz w:val="21"/>
                <w:szCs w:val="21"/>
                <w:highlight w:val="none"/>
              </w:rPr>
            </w:pPr>
            <w:r>
              <w:rPr>
                <w:rFonts w:ascii="Times New Roman" w:hAnsi="Times New Roman" w:eastAsia="宋体" w:cs="Times New Roman"/>
                <w:b w:val="0"/>
                <w:sz w:val="21"/>
                <w:szCs w:val="21"/>
                <w:highlight w:val="none"/>
              </w:rPr>
              <w:t>H</w:t>
            </w:r>
          </w:p>
        </w:tc>
        <w:tc>
          <w:tcPr>
            <w:tcW w:w="994" w:type="dxa"/>
            <w:vAlign w:val="center"/>
          </w:tcPr>
          <w:p w14:paraId="73CA3504">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ascii="Times New Roman" w:hAnsi="Times New Roman" w:cs="Times New Roman"/>
                <w:sz w:val="21"/>
                <w:szCs w:val="21"/>
                <w:highlight w:val="none"/>
              </w:rPr>
            </w:pPr>
            <w:r>
              <w:rPr>
                <w:rFonts w:ascii="Times New Roman" w:hAnsi="Times New Roman" w:eastAsia="宋体" w:cs="Times New Roman"/>
                <w:b w:val="0"/>
                <w:sz w:val="21"/>
                <w:szCs w:val="21"/>
                <w:highlight w:val="none"/>
              </w:rPr>
              <w:t>M</w:t>
            </w:r>
          </w:p>
        </w:tc>
        <w:tc>
          <w:tcPr>
            <w:tcW w:w="994" w:type="dxa"/>
            <w:vAlign w:val="center"/>
          </w:tcPr>
          <w:p w14:paraId="177CA36B">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ascii="Times New Roman" w:hAnsi="Times New Roman" w:cs="Times New Roman"/>
                <w:sz w:val="21"/>
                <w:szCs w:val="21"/>
                <w:highlight w:val="none"/>
              </w:rPr>
            </w:pPr>
            <w:r>
              <w:rPr>
                <w:rFonts w:ascii="Times New Roman" w:hAnsi="Times New Roman" w:eastAsia="宋体" w:cs="Times New Roman"/>
                <w:b w:val="0"/>
                <w:sz w:val="21"/>
                <w:szCs w:val="21"/>
                <w:highlight w:val="none"/>
              </w:rPr>
              <w:t>H</w:t>
            </w:r>
          </w:p>
        </w:tc>
        <w:tc>
          <w:tcPr>
            <w:tcW w:w="994" w:type="dxa"/>
            <w:vAlign w:val="center"/>
          </w:tcPr>
          <w:p w14:paraId="0D327E7C">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hint="default" w:ascii="Times New Roman" w:hAnsi="Times New Roman" w:eastAsia="宋体" w:cs="Times New Roman"/>
                <w:sz w:val="21"/>
                <w:szCs w:val="21"/>
                <w:highlight w:val="none"/>
                <w:lang w:eastAsia="zh-CN"/>
              </w:rPr>
            </w:pPr>
            <w:r>
              <w:rPr>
                <w:rFonts w:hint="default" w:ascii="Times New Roman" w:hAnsi="Times New Roman" w:cs="Times New Roman"/>
                <w:b w:val="0"/>
                <w:sz w:val="21"/>
                <w:szCs w:val="21"/>
                <w:highlight w:val="none"/>
                <w:lang w:val="en-US" w:eastAsia="zh-CN"/>
              </w:rPr>
              <w:t>M</w:t>
            </w:r>
          </w:p>
        </w:tc>
        <w:tc>
          <w:tcPr>
            <w:tcW w:w="994" w:type="dxa"/>
            <w:vAlign w:val="center"/>
          </w:tcPr>
          <w:p w14:paraId="3D1EE45F">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ascii="Times New Roman" w:hAnsi="Times New Roman" w:cs="Times New Roman"/>
                <w:sz w:val="21"/>
                <w:szCs w:val="21"/>
                <w:highlight w:val="none"/>
              </w:rPr>
            </w:pPr>
            <w:r>
              <w:rPr>
                <w:rFonts w:ascii="Times New Roman" w:hAnsi="Times New Roman" w:eastAsia="宋体" w:cs="Times New Roman"/>
                <w:b w:val="0"/>
                <w:sz w:val="21"/>
                <w:szCs w:val="21"/>
                <w:highlight w:val="none"/>
              </w:rPr>
              <w:t>M</w:t>
            </w:r>
          </w:p>
        </w:tc>
        <w:tc>
          <w:tcPr>
            <w:tcW w:w="994" w:type="dxa"/>
            <w:vAlign w:val="center"/>
          </w:tcPr>
          <w:p w14:paraId="7F6240AF">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ascii="Times New Roman" w:hAnsi="Times New Roman" w:cs="Times New Roman"/>
                <w:sz w:val="21"/>
                <w:szCs w:val="21"/>
                <w:highlight w:val="none"/>
              </w:rPr>
            </w:pPr>
            <w:r>
              <w:rPr>
                <w:rFonts w:hint="default" w:ascii="Times New Roman" w:hAnsi="Times New Roman" w:cs="Times New Roman"/>
                <w:b w:val="0"/>
                <w:sz w:val="21"/>
                <w:szCs w:val="21"/>
                <w:highlight w:val="none"/>
                <w:lang w:val="en-US" w:eastAsia="zh-CN"/>
              </w:rPr>
              <w:t>M</w:t>
            </w:r>
          </w:p>
        </w:tc>
      </w:tr>
      <w:tr w14:paraId="7B16B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7" w:type="dxa"/>
            <w:vAlign w:val="center"/>
          </w:tcPr>
          <w:p w14:paraId="749F68B5">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sz w:val="21"/>
                <w:szCs w:val="21"/>
                <w:highlight w:val="none"/>
              </w:rPr>
            </w:pPr>
            <w:r>
              <w:rPr>
                <w:rFonts w:ascii="宋体" w:hAnsi="宋体" w:eastAsia="宋体"/>
                <w:b w:val="0"/>
                <w:sz w:val="21"/>
                <w:szCs w:val="21"/>
                <w:highlight w:val="none"/>
              </w:rPr>
              <w:t>中外商标权制度</w:t>
            </w:r>
          </w:p>
        </w:tc>
        <w:tc>
          <w:tcPr>
            <w:tcW w:w="889" w:type="dxa"/>
            <w:vAlign w:val="center"/>
          </w:tcPr>
          <w:p w14:paraId="0BF9E26E">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ascii="Times New Roman" w:hAnsi="Times New Roman" w:cs="Times New Roman"/>
                <w:sz w:val="21"/>
                <w:szCs w:val="21"/>
                <w:highlight w:val="none"/>
              </w:rPr>
            </w:pPr>
            <w:r>
              <w:rPr>
                <w:rFonts w:ascii="Times New Roman" w:hAnsi="Times New Roman" w:eastAsia="宋体" w:cs="Times New Roman"/>
                <w:b w:val="0"/>
                <w:sz w:val="21"/>
                <w:szCs w:val="21"/>
                <w:highlight w:val="none"/>
              </w:rPr>
              <w:t>M</w:t>
            </w:r>
          </w:p>
        </w:tc>
        <w:tc>
          <w:tcPr>
            <w:tcW w:w="861" w:type="dxa"/>
            <w:vAlign w:val="center"/>
          </w:tcPr>
          <w:p w14:paraId="4D5EB309">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ascii="Times New Roman" w:hAnsi="Times New Roman" w:cs="Times New Roman"/>
                <w:sz w:val="21"/>
                <w:szCs w:val="21"/>
                <w:highlight w:val="none"/>
              </w:rPr>
            </w:pPr>
            <w:r>
              <w:rPr>
                <w:rFonts w:ascii="Times New Roman" w:hAnsi="Times New Roman" w:eastAsia="宋体" w:cs="Times New Roman"/>
                <w:b w:val="0"/>
                <w:sz w:val="21"/>
                <w:szCs w:val="21"/>
                <w:highlight w:val="none"/>
              </w:rPr>
              <w:t>H</w:t>
            </w:r>
          </w:p>
        </w:tc>
        <w:tc>
          <w:tcPr>
            <w:tcW w:w="994" w:type="dxa"/>
            <w:vAlign w:val="center"/>
          </w:tcPr>
          <w:p w14:paraId="5FE89BEB">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ascii="Times New Roman" w:hAnsi="Times New Roman" w:cs="Times New Roman"/>
                <w:sz w:val="21"/>
                <w:szCs w:val="21"/>
                <w:highlight w:val="none"/>
              </w:rPr>
            </w:pPr>
            <w:r>
              <w:rPr>
                <w:rFonts w:ascii="Times New Roman" w:hAnsi="Times New Roman" w:eastAsia="宋体" w:cs="Times New Roman"/>
                <w:b w:val="0"/>
                <w:sz w:val="21"/>
                <w:szCs w:val="21"/>
                <w:highlight w:val="none"/>
              </w:rPr>
              <w:t>M</w:t>
            </w:r>
          </w:p>
        </w:tc>
        <w:tc>
          <w:tcPr>
            <w:tcW w:w="994" w:type="dxa"/>
            <w:vAlign w:val="center"/>
          </w:tcPr>
          <w:p w14:paraId="2D3AAB72">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ascii="Times New Roman" w:hAnsi="Times New Roman" w:cs="Times New Roman"/>
                <w:sz w:val="21"/>
                <w:szCs w:val="21"/>
                <w:highlight w:val="none"/>
              </w:rPr>
            </w:pPr>
            <w:r>
              <w:rPr>
                <w:rFonts w:ascii="Times New Roman" w:hAnsi="Times New Roman" w:eastAsia="宋体" w:cs="Times New Roman"/>
                <w:b w:val="0"/>
                <w:sz w:val="21"/>
                <w:szCs w:val="21"/>
                <w:highlight w:val="none"/>
              </w:rPr>
              <w:t>H</w:t>
            </w:r>
          </w:p>
        </w:tc>
        <w:tc>
          <w:tcPr>
            <w:tcW w:w="994" w:type="dxa"/>
            <w:vAlign w:val="center"/>
          </w:tcPr>
          <w:p w14:paraId="1730FC62">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ascii="Times New Roman" w:hAnsi="Times New Roman" w:cs="Times New Roman"/>
                <w:sz w:val="21"/>
                <w:szCs w:val="21"/>
                <w:highlight w:val="none"/>
              </w:rPr>
            </w:pPr>
            <w:r>
              <w:rPr>
                <w:rFonts w:ascii="Times New Roman" w:hAnsi="Times New Roman" w:eastAsia="宋体" w:cs="Times New Roman"/>
                <w:b w:val="0"/>
                <w:sz w:val="21"/>
                <w:szCs w:val="21"/>
                <w:highlight w:val="none"/>
              </w:rPr>
              <w:t>M</w:t>
            </w:r>
          </w:p>
        </w:tc>
        <w:tc>
          <w:tcPr>
            <w:tcW w:w="994" w:type="dxa"/>
            <w:vAlign w:val="center"/>
          </w:tcPr>
          <w:p w14:paraId="1D8201B0">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ascii="Times New Roman" w:hAnsi="Times New Roman" w:cs="Times New Roman"/>
                <w:sz w:val="21"/>
                <w:szCs w:val="21"/>
                <w:highlight w:val="none"/>
              </w:rPr>
            </w:pPr>
            <w:r>
              <w:rPr>
                <w:rFonts w:ascii="Times New Roman" w:hAnsi="Times New Roman" w:eastAsia="宋体" w:cs="Times New Roman"/>
                <w:b w:val="0"/>
                <w:sz w:val="21"/>
                <w:szCs w:val="21"/>
                <w:highlight w:val="none"/>
              </w:rPr>
              <w:t>M</w:t>
            </w:r>
          </w:p>
        </w:tc>
        <w:tc>
          <w:tcPr>
            <w:tcW w:w="994" w:type="dxa"/>
            <w:vAlign w:val="center"/>
          </w:tcPr>
          <w:p w14:paraId="5ED3CBC4">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ascii="Times New Roman" w:hAnsi="Times New Roman" w:cs="Times New Roman"/>
                <w:sz w:val="21"/>
                <w:szCs w:val="21"/>
                <w:highlight w:val="none"/>
              </w:rPr>
            </w:pPr>
            <w:r>
              <w:rPr>
                <w:rFonts w:ascii="Times New Roman" w:hAnsi="Times New Roman" w:eastAsia="宋体" w:cs="Times New Roman"/>
                <w:b w:val="0"/>
                <w:sz w:val="21"/>
                <w:szCs w:val="21"/>
                <w:highlight w:val="none"/>
              </w:rPr>
              <w:t>M</w:t>
            </w:r>
          </w:p>
        </w:tc>
      </w:tr>
      <w:tr w14:paraId="0C42C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7" w:type="dxa"/>
            <w:vAlign w:val="center"/>
          </w:tcPr>
          <w:p w14:paraId="6764209F">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sz w:val="21"/>
                <w:szCs w:val="21"/>
                <w:highlight w:val="none"/>
              </w:rPr>
            </w:pPr>
            <w:r>
              <w:rPr>
                <w:rFonts w:ascii="宋体" w:hAnsi="宋体" w:eastAsia="宋体"/>
                <w:b w:val="0"/>
                <w:sz w:val="21"/>
                <w:szCs w:val="21"/>
                <w:highlight w:val="none"/>
              </w:rPr>
              <w:t>涉外知识产权实务</w:t>
            </w:r>
          </w:p>
        </w:tc>
        <w:tc>
          <w:tcPr>
            <w:tcW w:w="889" w:type="dxa"/>
            <w:vAlign w:val="center"/>
          </w:tcPr>
          <w:p w14:paraId="405A917D">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ascii="Times New Roman" w:hAnsi="Times New Roman" w:cs="Times New Roman"/>
                <w:sz w:val="21"/>
                <w:szCs w:val="21"/>
                <w:highlight w:val="none"/>
              </w:rPr>
            </w:pPr>
            <w:r>
              <w:rPr>
                <w:rFonts w:ascii="Times New Roman" w:hAnsi="Times New Roman" w:eastAsia="宋体" w:cs="Times New Roman"/>
                <w:b w:val="0"/>
                <w:sz w:val="21"/>
                <w:szCs w:val="21"/>
                <w:highlight w:val="none"/>
              </w:rPr>
              <w:t>M</w:t>
            </w:r>
          </w:p>
        </w:tc>
        <w:tc>
          <w:tcPr>
            <w:tcW w:w="861" w:type="dxa"/>
            <w:vAlign w:val="center"/>
          </w:tcPr>
          <w:p w14:paraId="6B550110">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hint="default" w:ascii="Times New Roman" w:hAnsi="Times New Roman" w:eastAsia="宋体" w:cs="Times New Roman"/>
                <w:sz w:val="21"/>
                <w:szCs w:val="21"/>
                <w:highlight w:val="none"/>
                <w:lang w:eastAsia="zh-CN"/>
              </w:rPr>
            </w:pPr>
            <w:r>
              <w:rPr>
                <w:rFonts w:hint="default" w:ascii="Times New Roman" w:hAnsi="Times New Roman" w:cs="Times New Roman"/>
                <w:b w:val="0"/>
                <w:sz w:val="21"/>
                <w:szCs w:val="21"/>
                <w:highlight w:val="none"/>
                <w:lang w:val="en-US" w:eastAsia="zh-CN"/>
              </w:rPr>
              <w:t>M</w:t>
            </w:r>
          </w:p>
        </w:tc>
        <w:tc>
          <w:tcPr>
            <w:tcW w:w="994" w:type="dxa"/>
            <w:vAlign w:val="center"/>
          </w:tcPr>
          <w:p w14:paraId="0459E91B">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ascii="Times New Roman" w:hAnsi="Times New Roman" w:cs="Times New Roman"/>
                <w:sz w:val="21"/>
                <w:szCs w:val="21"/>
                <w:highlight w:val="none"/>
              </w:rPr>
            </w:pPr>
            <w:r>
              <w:rPr>
                <w:rFonts w:ascii="Times New Roman" w:hAnsi="Times New Roman" w:eastAsia="宋体" w:cs="Times New Roman"/>
                <w:b w:val="0"/>
                <w:sz w:val="21"/>
                <w:szCs w:val="21"/>
                <w:highlight w:val="none"/>
              </w:rPr>
              <w:t>H</w:t>
            </w:r>
          </w:p>
        </w:tc>
        <w:tc>
          <w:tcPr>
            <w:tcW w:w="994" w:type="dxa"/>
            <w:vAlign w:val="center"/>
          </w:tcPr>
          <w:p w14:paraId="505885D7">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ascii="Times New Roman" w:hAnsi="Times New Roman" w:cs="Times New Roman"/>
                <w:sz w:val="21"/>
                <w:szCs w:val="21"/>
                <w:highlight w:val="none"/>
              </w:rPr>
            </w:pPr>
            <w:r>
              <w:rPr>
                <w:rFonts w:ascii="Times New Roman" w:hAnsi="Times New Roman" w:eastAsia="宋体" w:cs="Times New Roman"/>
                <w:b w:val="0"/>
                <w:sz w:val="21"/>
                <w:szCs w:val="21"/>
                <w:highlight w:val="none"/>
              </w:rPr>
              <w:t>H</w:t>
            </w:r>
          </w:p>
        </w:tc>
        <w:tc>
          <w:tcPr>
            <w:tcW w:w="994" w:type="dxa"/>
            <w:vAlign w:val="center"/>
          </w:tcPr>
          <w:p w14:paraId="7F3DBD3B">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ascii="Times New Roman" w:hAnsi="Times New Roman" w:cs="Times New Roman"/>
                <w:sz w:val="21"/>
                <w:szCs w:val="21"/>
                <w:highlight w:val="none"/>
              </w:rPr>
            </w:pPr>
            <w:r>
              <w:rPr>
                <w:rFonts w:ascii="Times New Roman" w:hAnsi="Times New Roman" w:eastAsia="宋体" w:cs="Times New Roman"/>
                <w:b w:val="0"/>
                <w:sz w:val="21"/>
                <w:szCs w:val="21"/>
                <w:highlight w:val="none"/>
              </w:rPr>
              <w:t>H</w:t>
            </w:r>
          </w:p>
        </w:tc>
        <w:tc>
          <w:tcPr>
            <w:tcW w:w="994" w:type="dxa"/>
            <w:vAlign w:val="center"/>
          </w:tcPr>
          <w:p w14:paraId="746E3FD5">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ascii="Times New Roman" w:hAnsi="Times New Roman" w:cs="Times New Roman"/>
                <w:sz w:val="21"/>
                <w:szCs w:val="21"/>
                <w:highlight w:val="none"/>
              </w:rPr>
            </w:pPr>
            <w:r>
              <w:rPr>
                <w:rFonts w:ascii="Times New Roman" w:hAnsi="Times New Roman" w:eastAsia="宋体" w:cs="Times New Roman"/>
                <w:b w:val="0"/>
                <w:sz w:val="21"/>
                <w:szCs w:val="21"/>
                <w:highlight w:val="none"/>
              </w:rPr>
              <w:t>H</w:t>
            </w:r>
          </w:p>
        </w:tc>
        <w:tc>
          <w:tcPr>
            <w:tcW w:w="994" w:type="dxa"/>
            <w:vAlign w:val="center"/>
          </w:tcPr>
          <w:p w14:paraId="5D8C95DB">
            <w:pPr>
              <w:keepNext w:val="0"/>
              <w:keepLines w:val="0"/>
              <w:pageBreakBefore w:val="0"/>
              <w:widowControl/>
              <w:kinsoku/>
              <w:wordWrap/>
              <w:overflowPunct/>
              <w:topLinePunct w:val="0"/>
              <w:autoSpaceDE/>
              <w:autoSpaceDN/>
              <w:bidi w:val="0"/>
              <w:adjustRightInd/>
              <w:snapToGrid/>
              <w:spacing w:after="0" w:line="360" w:lineRule="auto"/>
              <w:ind w:left="0" w:firstLine="0" w:firstLineChars="0"/>
              <w:jc w:val="center"/>
              <w:textAlignment w:val="auto"/>
              <w:rPr>
                <w:rFonts w:ascii="Times New Roman" w:hAnsi="Times New Roman" w:cs="Times New Roman"/>
                <w:sz w:val="21"/>
                <w:szCs w:val="21"/>
                <w:highlight w:val="none"/>
              </w:rPr>
            </w:pPr>
            <w:r>
              <w:rPr>
                <w:rFonts w:ascii="Times New Roman" w:hAnsi="Times New Roman" w:eastAsia="宋体" w:cs="Times New Roman"/>
                <w:b w:val="0"/>
                <w:sz w:val="21"/>
                <w:szCs w:val="21"/>
                <w:highlight w:val="none"/>
              </w:rPr>
              <w:t>H</w:t>
            </w:r>
          </w:p>
        </w:tc>
      </w:tr>
    </w:tbl>
    <w:p w14:paraId="26CD7EF1">
      <w:pPr>
        <w:keepNext w:val="0"/>
        <w:keepLines w:val="0"/>
        <w:pageBreakBefore w:val="0"/>
        <w:widowControl/>
        <w:kinsoku/>
        <w:wordWrap/>
        <w:overflowPunct/>
        <w:topLinePunct w:val="0"/>
        <w:autoSpaceDE/>
        <w:autoSpaceDN/>
        <w:bidi w:val="0"/>
        <w:adjustRightInd/>
        <w:snapToGrid/>
        <w:spacing w:after="0" w:line="360" w:lineRule="auto"/>
        <w:ind w:left="0" w:firstLine="420" w:firstLineChars="200"/>
        <w:jc w:val="both"/>
        <w:textAlignment w:val="auto"/>
        <w:rPr>
          <w:sz w:val="21"/>
          <w:szCs w:val="21"/>
          <w:highlight w:val="none"/>
        </w:rPr>
      </w:pPr>
      <w:r>
        <w:rPr>
          <w:rFonts w:ascii="宋体" w:hAnsi="宋体" w:eastAsia="宋体"/>
          <w:b w:val="0"/>
          <w:sz w:val="21"/>
          <w:szCs w:val="21"/>
          <w:highlight w:val="none"/>
        </w:rPr>
        <w:t>注：H=高度支撑，M=中度支撑。矩阵以H为主，体现课程体系对毕业要求的直接支撑关系；M用于标示课程对相关能力的间接或辅助支撑。</w:t>
      </w:r>
    </w:p>
    <w:p w14:paraId="09897D1E">
      <w:pPr>
        <w:keepNext/>
        <w:keepLines w:val="0"/>
        <w:pageBreakBefore w:val="0"/>
        <w:widowControl/>
        <w:kinsoku/>
        <w:wordWrap/>
        <w:overflowPunct/>
        <w:topLinePunct w:val="0"/>
        <w:autoSpaceDE/>
        <w:autoSpaceDN/>
        <w:bidi w:val="0"/>
        <w:adjustRightInd/>
        <w:snapToGrid/>
        <w:spacing w:after="0" w:line="360" w:lineRule="auto"/>
        <w:ind w:left="0" w:firstLine="482" w:firstLineChars="200"/>
        <w:jc w:val="both"/>
        <w:textAlignment w:val="auto"/>
        <w:rPr>
          <w:rFonts w:ascii="黑体" w:hAnsi="黑体" w:eastAsia="黑体"/>
          <w:b/>
          <w:sz w:val="24"/>
          <w:szCs w:val="24"/>
          <w:highlight w:val="none"/>
        </w:rPr>
      </w:pPr>
    </w:p>
    <w:p w14:paraId="189227F9">
      <w:pPr>
        <w:keepNext/>
        <w:keepLines w:val="0"/>
        <w:pageBreakBefore w:val="0"/>
        <w:widowControl/>
        <w:kinsoku/>
        <w:wordWrap/>
        <w:overflowPunct/>
        <w:topLinePunct w:val="0"/>
        <w:autoSpaceDE/>
        <w:autoSpaceDN/>
        <w:bidi w:val="0"/>
        <w:adjustRightInd/>
        <w:snapToGrid/>
        <w:spacing w:after="0" w:line="360" w:lineRule="auto"/>
        <w:ind w:left="0" w:firstLine="482" w:firstLineChars="200"/>
        <w:jc w:val="both"/>
        <w:textAlignment w:val="auto"/>
        <w:rPr>
          <w:sz w:val="24"/>
          <w:szCs w:val="24"/>
          <w:highlight w:val="none"/>
        </w:rPr>
      </w:pPr>
      <w:r>
        <w:rPr>
          <w:rFonts w:ascii="黑体" w:hAnsi="黑体" w:eastAsia="黑体"/>
          <w:b/>
          <w:sz w:val="24"/>
          <w:szCs w:val="24"/>
          <w:highlight w:val="none"/>
        </w:rPr>
        <w:t>十一、阅读推荐书目</w:t>
      </w:r>
    </w:p>
    <w:p w14:paraId="38B4C714">
      <w:pPr>
        <w:keepNext w:val="0"/>
        <w:keepLines w:val="0"/>
        <w:pageBreakBefore w:val="0"/>
        <w:widowControl/>
        <w:numPr>
          <w:ilvl w:val="0"/>
          <w:numId w:val="8"/>
        </w:numPr>
        <w:kinsoku/>
        <w:wordWrap/>
        <w:overflowPunct/>
        <w:topLinePunct w:val="0"/>
        <w:autoSpaceDE/>
        <w:autoSpaceDN/>
        <w:bidi w:val="0"/>
        <w:adjustRightInd/>
        <w:snapToGrid/>
        <w:spacing w:after="0" w:line="360" w:lineRule="auto"/>
        <w:ind w:left="992" w:leftChars="0" w:hanging="425" w:firstLineChars="0"/>
        <w:jc w:val="both"/>
        <w:textAlignment w:val="auto"/>
        <w:rPr>
          <w:rFonts w:hint="eastAsia"/>
          <w:sz w:val="24"/>
          <w:szCs w:val="24"/>
          <w:highlight w:val="none"/>
        </w:rPr>
      </w:pPr>
      <w:r>
        <w:rPr>
          <w:rFonts w:hint="eastAsia"/>
          <w:sz w:val="24"/>
          <w:szCs w:val="24"/>
          <w:highlight w:val="none"/>
        </w:rPr>
        <w:t>《知识产权法学》编写组：《知识产权法学》（第二版），高等教育出版社2022年版。</w:t>
      </w:r>
    </w:p>
    <w:p w14:paraId="53D339C3">
      <w:pPr>
        <w:keepNext w:val="0"/>
        <w:keepLines w:val="0"/>
        <w:pageBreakBefore w:val="0"/>
        <w:widowControl/>
        <w:numPr>
          <w:ilvl w:val="0"/>
          <w:numId w:val="8"/>
        </w:numPr>
        <w:kinsoku/>
        <w:wordWrap/>
        <w:overflowPunct/>
        <w:topLinePunct w:val="0"/>
        <w:autoSpaceDE/>
        <w:autoSpaceDN/>
        <w:bidi w:val="0"/>
        <w:adjustRightInd/>
        <w:snapToGrid/>
        <w:spacing w:after="0" w:line="360" w:lineRule="auto"/>
        <w:ind w:left="992" w:leftChars="0" w:hanging="425" w:firstLineChars="0"/>
        <w:jc w:val="both"/>
        <w:textAlignment w:val="auto"/>
        <w:rPr>
          <w:rFonts w:hint="eastAsia"/>
          <w:sz w:val="24"/>
          <w:szCs w:val="24"/>
          <w:highlight w:val="none"/>
        </w:rPr>
      </w:pPr>
      <w:r>
        <w:rPr>
          <w:rFonts w:hint="eastAsia"/>
          <w:sz w:val="24"/>
          <w:szCs w:val="24"/>
          <w:highlight w:val="none"/>
        </w:rPr>
        <w:t>王迁：《知识产权法教程》（第八版），中国人民大学出版社2024年版。</w:t>
      </w:r>
    </w:p>
    <w:p w14:paraId="1E57685C">
      <w:pPr>
        <w:keepNext w:val="0"/>
        <w:keepLines w:val="0"/>
        <w:pageBreakBefore w:val="0"/>
        <w:widowControl/>
        <w:numPr>
          <w:ilvl w:val="0"/>
          <w:numId w:val="8"/>
        </w:numPr>
        <w:kinsoku/>
        <w:wordWrap/>
        <w:overflowPunct/>
        <w:topLinePunct w:val="0"/>
        <w:autoSpaceDE/>
        <w:autoSpaceDN/>
        <w:bidi w:val="0"/>
        <w:adjustRightInd/>
        <w:snapToGrid/>
        <w:spacing w:after="0" w:line="360" w:lineRule="auto"/>
        <w:ind w:left="992" w:leftChars="0" w:hanging="425" w:firstLineChars="0"/>
        <w:jc w:val="both"/>
        <w:textAlignment w:val="auto"/>
        <w:rPr>
          <w:rFonts w:hint="eastAsia"/>
          <w:sz w:val="24"/>
          <w:szCs w:val="24"/>
          <w:highlight w:val="none"/>
        </w:rPr>
      </w:pPr>
      <w:r>
        <w:rPr>
          <w:rFonts w:hint="eastAsia"/>
          <w:sz w:val="24"/>
          <w:szCs w:val="24"/>
          <w:highlight w:val="none"/>
        </w:rPr>
        <w:t>王迁：《著作权法》（第二版），中国人民大学出版社2023年版。</w:t>
      </w:r>
    </w:p>
    <w:p w14:paraId="796DE088">
      <w:pPr>
        <w:keepNext w:val="0"/>
        <w:keepLines w:val="0"/>
        <w:pageBreakBefore w:val="0"/>
        <w:widowControl/>
        <w:numPr>
          <w:ilvl w:val="0"/>
          <w:numId w:val="8"/>
        </w:numPr>
        <w:kinsoku/>
        <w:wordWrap/>
        <w:overflowPunct/>
        <w:topLinePunct w:val="0"/>
        <w:autoSpaceDE/>
        <w:autoSpaceDN/>
        <w:bidi w:val="0"/>
        <w:adjustRightInd/>
        <w:snapToGrid/>
        <w:spacing w:after="0" w:line="360" w:lineRule="auto"/>
        <w:ind w:left="992" w:leftChars="0" w:hanging="425" w:firstLineChars="0"/>
        <w:jc w:val="both"/>
        <w:textAlignment w:val="auto"/>
        <w:rPr>
          <w:rFonts w:hint="eastAsia"/>
          <w:sz w:val="24"/>
          <w:szCs w:val="24"/>
          <w:highlight w:val="none"/>
        </w:rPr>
      </w:pPr>
      <w:r>
        <w:rPr>
          <w:rFonts w:hint="eastAsia"/>
          <w:sz w:val="24"/>
          <w:szCs w:val="24"/>
          <w:highlight w:val="none"/>
        </w:rPr>
        <w:t>马一德：《专利法原理》（第二版），高等教育出版社2025年版。</w:t>
      </w:r>
    </w:p>
    <w:p w14:paraId="22E60669">
      <w:pPr>
        <w:keepNext w:val="0"/>
        <w:keepLines w:val="0"/>
        <w:pageBreakBefore w:val="0"/>
        <w:widowControl/>
        <w:numPr>
          <w:ilvl w:val="0"/>
          <w:numId w:val="8"/>
        </w:numPr>
        <w:kinsoku/>
        <w:wordWrap/>
        <w:overflowPunct/>
        <w:topLinePunct w:val="0"/>
        <w:autoSpaceDE/>
        <w:autoSpaceDN/>
        <w:bidi w:val="0"/>
        <w:adjustRightInd/>
        <w:snapToGrid/>
        <w:spacing w:after="0" w:line="360" w:lineRule="auto"/>
        <w:ind w:left="992" w:leftChars="0" w:hanging="425" w:firstLineChars="0"/>
        <w:jc w:val="both"/>
        <w:textAlignment w:val="auto"/>
        <w:rPr>
          <w:rFonts w:hint="eastAsia"/>
          <w:sz w:val="24"/>
          <w:szCs w:val="24"/>
          <w:highlight w:val="none"/>
        </w:rPr>
      </w:pPr>
      <w:r>
        <w:rPr>
          <w:rFonts w:hint="eastAsia"/>
          <w:sz w:val="24"/>
          <w:szCs w:val="24"/>
          <w:highlight w:val="none"/>
        </w:rPr>
        <w:t>黄晖：《商标法》（第三版），法律出版社2023年版。</w:t>
      </w:r>
    </w:p>
    <w:p w14:paraId="37F5F710">
      <w:pPr>
        <w:keepNext w:val="0"/>
        <w:keepLines w:val="0"/>
        <w:pageBreakBefore w:val="0"/>
        <w:widowControl/>
        <w:numPr>
          <w:ilvl w:val="0"/>
          <w:numId w:val="8"/>
        </w:numPr>
        <w:kinsoku/>
        <w:wordWrap/>
        <w:overflowPunct/>
        <w:topLinePunct w:val="0"/>
        <w:autoSpaceDE/>
        <w:autoSpaceDN/>
        <w:bidi w:val="0"/>
        <w:adjustRightInd/>
        <w:snapToGrid/>
        <w:spacing w:after="0" w:line="360" w:lineRule="auto"/>
        <w:ind w:left="992" w:leftChars="0" w:hanging="425" w:firstLineChars="0"/>
        <w:jc w:val="both"/>
        <w:textAlignment w:val="auto"/>
        <w:rPr>
          <w:sz w:val="24"/>
          <w:szCs w:val="24"/>
          <w:highlight w:val="none"/>
        </w:rPr>
      </w:pPr>
      <w:r>
        <w:rPr>
          <w:sz w:val="24"/>
          <w:szCs w:val="24"/>
          <w:highlight w:val="none"/>
        </w:rPr>
        <w:t>世界知识产权组织（WIPO）：《国际知识产权法律框架导论》，世界知识产权组织2023年版。</w:t>
      </w:r>
    </w:p>
    <w:p w14:paraId="0E972D60">
      <w:pPr>
        <w:keepNext w:val="0"/>
        <w:keepLines w:val="0"/>
        <w:pageBreakBefore w:val="0"/>
        <w:widowControl/>
        <w:numPr>
          <w:ilvl w:val="-1"/>
          <w:numId w:val="0"/>
        </w:numPr>
        <w:kinsoku/>
        <w:wordWrap/>
        <w:overflowPunct/>
        <w:topLinePunct w:val="0"/>
        <w:autoSpaceDE/>
        <w:autoSpaceDN/>
        <w:bidi w:val="0"/>
        <w:adjustRightInd/>
        <w:snapToGrid/>
        <w:spacing w:after="0" w:line="360" w:lineRule="auto"/>
        <w:ind w:left="567" w:leftChars="0" w:firstLine="0" w:firstLineChars="0"/>
        <w:jc w:val="both"/>
        <w:textAlignment w:val="auto"/>
        <w:rPr>
          <w:sz w:val="24"/>
          <w:szCs w:val="24"/>
          <w:highlight w:val="none"/>
        </w:rPr>
      </w:pPr>
    </w:p>
    <w:p w14:paraId="5B139D73">
      <w:pPr>
        <w:keepNext w:val="0"/>
        <w:keepLines w:val="0"/>
        <w:pageBreakBefore w:val="0"/>
        <w:widowControl/>
        <w:numPr>
          <w:ilvl w:val="-1"/>
          <w:numId w:val="0"/>
        </w:numPr>
        <w:tabs>
          <w:tab w:val="left" w:leader="underscore" w:pos="4200"/>
        </w:tabs>
        <w:kinsoku/>
        <w:wordWrap/>
        <w:overflowPunct/>
        <w:topLinePunct w:val="0"/>
        <w:autoSpaceDE/>
        <w:autoSpaceDN/>
        <w:bidi w:val="0"/>
        <w:adjustRightInd/>
        <w:snapToGrid/>
        <w:spacing w:after="0" w:line="240" w:lineRule="auto"/>
        <w:ind w:left="0" w:leftChars="0" w:firstLine="0" w:firstLineChars="0"/>
        <w:jc w:val="left"/>
        <w:textAlignment w:val="auto"/>
        <w:rPr>
          <w:sz w:val="24"/>
          <w:szCs w:val="24"/>
          <w:highlight w:val="none"/>
        </w:rPr>
      </w:pPr>
    </w:p>
    <w:sectPr>
      <w:footerReference r:id="rId5" w:type="default"/>
      <w:pgSz w:w="12240" w:h="15840"/>
      <w:pgMar w:top="1417" w:right="1361" w:bottom="1417" w:left="1361" w:header="720" w:footer="720" w:gutter="0"/>
      <w:pgBorders>
        <w:top w:val="none" w:sz="0" w:space="0"/>
        <w:left w:val="none" w:sz="0" w:space="0"/>
        <w:bottom w:val="none" w:sz="0" w:space="0"/>
        <w:right w:val="none" w:sz="0" w:space="0"/>
      </w:pgBorders>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Cambria">
    <w:panose1 w:val="02040503050406030204"/>
    <w:charset w:val="00"/>
    <w:family w:val="auto"/>
    <w:pitch w:val="default"/>
    <w:sig w:usb0="E00006FF" w:usb1="420024FF" w:usb2="02000000" w:usb3="00000000" w:csb0="2000019F" w:csb1="00000000"/>
  </w:font>
  <w:font w:name="Segoe UI Symbol">
    <w:panose1 w:val="020B0502040204020203"/>
    <w:charset w:val="00"/>
    <w:family w:val="swiss"/>
    <w:pitch w:val="default"/>
    <w:sig w:usb0="800001E3" w:usb1="1200FFEF" w:usb2="00040000" w:usb3="04000000" w:csb0="00000001" w:csb1="4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94C214">
    <w:pPr>
      <w:pStyle w:val="24"/>
    </w:pPr>
    <w:r>
      <w:rPr>
        <w:sz w:val="22"/>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16FBF3">
                          <w:pPr>
                            <w:pStyle w:val="2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816FBF3">
                    <w:pPr>
                      <w:pStyle w:val="2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2513FD"/>
    <w:multiLevelType w:val="singleLevel"/>
    <w:tmpl w:val="B22513FD"/>
    <w:lvl w:ilvl="0" w:tentative="0">
      <w:start w:val="1"/>
      <w:numFmt w:val="decimal"/>
      <w:lvlText w:val="%1."/>
      <w:lvlJc w:val="left"/>
      <w:pPr>
        <w:ind w:left="425" w:hanging="425"/>
      </w:pPr>
      <w:rPr>
        <w:rFonts w:hint="default"/>
      </w:rPr>
    </w:lvl>
  </w:abstractNum>
  <w:abstractNum w:abstractNumId="1">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2">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3">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4">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5">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6">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abstractNum w:abstractNumId="7">
    <w:nsid w:val="22059E59"/>
    <w:multiLevelType w:val="singleLevel"/>
    <w:tmpl w:val="22059E59"/>
    <w:lvl w:ilvl="0" w:tentative="0">
      <w:start w:val="9"/>
      <w:numFmt w:val="chineseCounting"/>
      <w:suff w:val="nothing"/>
      <w:lvlText w:val="%1、"/>
      <w:lvlJc w:val="left"/>
      <w:rPr>
        <w:rFonts w:hint="eastAsia"/>
      </w:rPr>
    </w:lvl>
  </w:abstractNum>
  <w:num w:numId="1">
    <w:abstractNumId w:val="2"/>
  </w:num>
  <w:num w:numId="2">
    <w:abstractNumId w:val="5"/>
  </w:num>
  <w:num w:numId="3">
    <w:abstractNumId w:val="6"/>
  </w:num>
  <w:num w:numId="4">
    <w:abstractNumId w:val="3"/>
  </w:num>
  <w:num w:numId="5">
    <w:abstractNumId w:val="1"/>
  </w:num>
  <w:num w:numId="6">
    <w:abstractNumId w:val="4"/>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revisionView w:markup="0"/>
  <w:trackRevisions w:val="1"/>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45B52FD"/>
    <w:rsid w:val="0D701FA8"/>
    <w:rsid w:val="1BBC542A"/>
    <w:rsid w:val="2BA862B0"/>
    <w:rsid w:val="2CE669DD"/>
    <w:rsid w:val="2FAF0C15"/>
    <w:rsid w:val="37B61706"/>
    <w:rsid w:val="380D1B94"/>
    <w:rsid w:val="3E0B797D"/>
    <w:rsid w:val="4BB27BC7"/>
    <w:rsid w:val="51431169"/>
    <w:rsid w:val="53543349"/>
    <w:rsid w:val="55CE1881"/>
    <w:rsid w:val="59B55A23"/>
    <w:rsid w:val="5D005F88"/>
    <w:rsid w:val="5D64781D"/>
    <w:rsid w:val="606F4B42"/>
    <w:rsid w:val="60CF5027"/>
    <w:rsid w:val="65047CCA"/>
    <w:rsid w:val="65DF7100"/>
    <w:rsid w:val="6A3A2D75"/>
    <w:rsid w:val="6B26411E"/>
    <w:rsid w:val="6F1B182C"/>
    <w:rsid w:val="7FB3495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宋体" w:hAnsi="宋体" w:eastAsia="宋体"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7</Pages>
  <Words>3709</Words>
  <Characters>3805</Characters>
  <Lines>0</Lines>
  <Paragraphs>0</Paragraphs>
  <TotalTime>1</TotalTime>
  <ScaleCrop>false</ScaleCrop>
  <LinksUpToDate>false</LinksUpToDate>
  <CharactersWithSpaces>3807</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琳</cp:lastModifiedBy>
  <dcterms:modified xsi:type="dcterms:W3CDTF">2026-09-30T00:47:25Z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eyJoZGlkIjoiMzRhOTZkMmIzMTNhOWI1Mzg4NDgzMjBjYTI5NjgyNGYiLCJ1c2VySWQiOiIyNTU0Nzg1MzgifQ==</vt:lpwstr>
  </property>
  <property fmtid="{D5CDD505-2E9C-101B-9397-08002B2CF9AE}" pid="3" name="KSOProductBuildVer">
    <vt:lpwstr>2052-12.1.0.23125</vt:lpwstr>
  </property>
  <property fmtid="{D5CDD505-2E9C-101B-9397-08002B2CF9AE}" pid="4" name="ICV">
    <vt:lpwstr>A292BBFDF6E14144960384A557C2486F_13</vt:lpwstr>
  </property>
</Properties>
</file>