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CAE" w:rsidRDefault="009B3748">
      <w:pPr>
        <w:pStyle w:val="1"/>
        <w:widowControl/>
        <w:shd w:val="clear" w:color="auto" w:fill="FFFFFF"/>
        <w:spacing w:beforeAutospacing="0" w:afterAutospacing="0" w:line="390" w:lineRule="atLeast"/>
        <w:jc w:val="center"/>
        <w:rPr>
          <w:rFonts w:ascii="华文中宋" w:eastAsia="华文中宋" w:hAnsi="华文中宋" w:cs="华文中宋" w:hint="default"/>
          <w:bCs/>
          <w:color w:val="333333"/>
          <w:kern w:val="2"/>
          <w:sz w:val="28"/>
          <w:szCs w:val="28"/>
          <w:shd w:val="clear" w:color="auto" w:fill="FFFFFF"/>
        </w:rPr>
      </w:pPr>
      <w:r>
        <w:rPr>
          <w:rFonts w:ascii="华文中宋" w:eastAsia="华文中宋" w:hAnsi="华文中宋" w:cs="华文中宋"/>
          <w:bCs/>
          <w:color w:val="333333"/>
          <w:kern w:val="2"/>
          <w:sz w:val="28"/>
          <w:szCs w:val="28"/>
          <w:shd w:val="clear" w:color="auto" w:fill="FFFFFF"/>
        </w:rPr>
        <w:t>关于做好2021年度上海高校市级重点课程立项申报工作的通知</w:t>
      </w:r>
    </w:p>
    <w:p w:rsidR="00823CAE" w:rsidRDefault="00823CAE">
      <w:pPr>
        <w:pStyle w:val="a3"/>
        <w:widowControl/>
        <w:shd w:val="clear" w:color="auto" w:fill="FFFFFF"/>
        <w:spacing w:line="315" w:lineRule="atLeast"/>
        <w:rPr>
          <w:rFonts w:ascii="仿宋" w:eastAsia="仿宋" w:hAnsi="仿宋" w:cs="仿宋"/>
          <w:color w:val="333333"/>
          <w:sz w:val="27"/>
          <w:szCs w:val="27"/>
          <w:shd w:val="clear" w:color="auto" w:fill="FFFFFF"/>
        </w:rPr>
      </w:pPr>
    </w:p>
    <w:p w:rsidR="00823CAE" w:rsidRDefault="009B3748">
      <w:pPr>
        <w:pStyle w:val="a3"/>
        <w:widowControl/>
        <w:shd w:val="clear" w:color="auto" w:fill="FFFFFF"/>
        <w:spacing w:line="315" w:lineRule="atLeast"/>
        <w:rPr>
          <w:rFonts w:ascii="微软雅黑" w:eastAsia="微软雅黑" w:hAnsi="微软雅黑" w:cs="微软雅黑"/>
          <w:color w:val="333333"/>
          <w:sz w:val="22"/>
          <w:szCs w:val="22"/>
        </w:rPr>
      </w:pPr>
      <w:r>
        <w:rPr>
          <w:rFonts w:ascii="仿宋" w:eastAsia="仿宋" w:hAnsi="仿宋" w:cs="仿宋"/>
          <w:color w:val="333333"/>
          <w:sz w:val="27"/>
          <w:szCs w:val="27"/>
          <w:shd w:val="clear" w:color="auto" w:fill="FFFFFF"/>
        </w:rPr>
        <w:t>各本科教学单位：</w:t>
      </w:r>
    </w:p>
    <w:p w:rsidR="00823CAE" w:rsidRDefault="009B3748">
      <w:pPr>
        <w:pStyle w:val="a3"/>
        <w:widowControl/>
        <w:shd w:val="clear" w:color="auto" w:fill="FFFFFF"/>
        <w:spacing w:line="315" w:lineRule="atLeast"/>
        <w:ind w:firstLine="480"/>
        <w:rPr>
          <w:rFonts w:ascii="微软雅黑" w:eastAsia="微软雅黑" w:hAnsi="微软雅黑" w:cs="微软雅黑"/>
          <w:color w:val="333333"/>
          <w:sz w:val="22"/>
          <w:szCs w:val="22"/>
        </w:rPr>
      </w:pPr>
      <w:r>
        <w:rPr>
          <w:rFonts w:ascii="仿宋" w:eastAsia="仿宋" w:hAnsi="仿宋" w:cs="仿宋" w:hint="eastAsia"/>
          <w:color w:val="333333"/>
          <w:sz w:val="27"/>
          <w:szCs w:val="27"/>
          <w:shd w:val="clear" w:color="auto" w:fill="FFFFFF"/>
        </w:rPr>
        <w:t>为全面落实立德树人根本任务，加快建设高水平本科教育，推动课堂教学革命，提升人才培养质量，根据《上海高等学校一流本科课程建设实施方案》和《上海市教育委员会关于做好2021年度上海高校市级重点课程立项申报工作的通知》的要求，将我校</w:t>
      </w:r>
      <w:r w:rsidR="009C5827">
        <w:rPr>
          <w:rFonts w:ascii="仿宋" w:eastAsia="仿宋" w:hAnsi="仿宋" w:cs="仿宋" w:hint="eastAsia"/>
          <w:color w:val="333333"/>
          <w:sz w:val="27"/>
          <w:szCs w:val="27"/>
          <w:shd w:val="clear" w:color="auto" w:fill="FFFFFF"/>
        </w:rPr>
        <w:t>2021</w:t>
      </w:r>
      <w:r>
        <w:rPr>
          <w:rFonts w:ascii="仿宋" w:eastAsia="仿宋" w:hAnsi="仿宋" w:cs="仿宋" w:hint="eastAsia"/>
          <w:color w:val="333333"/>
          <w:sz w:val="27"/>
          <w:szCs w:val="27"/>
          <w:shd w:val="clear" w:color="auto" w:fill="FFFFFF"/>
        </w:rPr>
        <w:t>年度上海高校市级重点课程立项申报工作的相关事宜通知如下：</w:t>
      </w:r>
    </w:p>
    <w:p w:rsidR="00823CAE" w:rsidRDefault="009B3748">
      <w:pPr>
        <w:pStyle w:val="a3"/>
        <w:widowControl/>
        <w:shd w:val="clear" w:color="auto" w:fill="FFFFFF"/>
        <w:spacing w:line="315" w:lineRule="atLeast"/>
        <w:ind w:firstLine="480"/>
        <w:rPr>
          <w:rFonts w:ascii="微软雅黑" w:eastAsia="微软雅黑" w:hAnsi="微软雅黑" w:cs="微软雅黑"/>
          <w:color w:val="333333"/>
          <w:sz w:val="22"/>
          <w:szCs w:val="22"/>
        </w:rPr>
      </w:pPr>
      <w:r>
        <w:rPr>
          <w:rStyle w:val="a4"/>
          <w:rFonts w:ascii="仿宋" w:eastAsia="仿宋" w:hAnsi="仿宋" w:cs="仿宋" w:hint="eastAsia"/>
          <w:color w:val="333333"/>
          <w:sz w:val="27"/>
          <w:szCs w:val="27"/>
          <w:shd w:val="clear" w:color="auto" w:fill="FFFFFF"/>
        </w:rPr>
        <w:t>一、申报类别</w:t>
      </w:r>
    </w:p>
    <w:p w:rsidR="00823CAE" w:rsidRDefault="009B3748">
      <w:pPr>
        <w:pStyle w:val="a3"/>
        <w:widowControl/>
        <w:shd w:val="clear" w:color="auto" w:fill="FFFFFF"/>
        <w:spacing w:line="315" w:lineRule="atLeast"/>
        <w:ind w:firstLine="480"/>
        <w:rPr>
          <w:rFonts w:ascii="微软雅黑" w:eastAsia="微软雅黑" w:hAnsi="微软雅黑" w:cs="微软雅黑"/>
          <w:color w:val="333333"/>
          <w:sz w:val="22"/>
          <w:szCs w:val="22"/>
        </w:rPr>
      </w:pPr>
      <w:r>
        <w:rPr>
          <w:rStyle w:val="a4"/>
          <w:rFonts w:ascii="仿宋" w:eastAsia="仿宋" w:hAnsi="仿宋" w:cs="仿宋" w:hint="eastAsia"/>
          <w:b w:val="0"/>
          <w:color w:val="333333"/>
          <w:sz w:val="27"/>
          <w:szCs w:val="27"/>
          <w:shd w:val="clear" w:color="auto" w:fill="FFFFFF"/>
        </w:rPr>
        <w:t>根据《教育部关于一流本科课程建设的实施意见》和</w:t>
      </w:r>
      <w:r>
        <w:rPr>
          <w:rFonts w:ascii="仿宋" w:eastAsia="仿宋" w:hAnsi="仿宋" w:cs="仿宋" w:hint="eastAsia"/>
          <w:color w:val="333333"/>
          <w:sz w:val="27"/>
          <w:szCs w:val="27"/>
          <w:shd w:val="clear" w:color="auto" w:fill="FFFFFF"/>
        </w:rPr>
        <w:t>《上海高等学校一流本科课程建设实施方案》，结合学校一流课程建设规划，突出课程建设的创新性、示范引领性和推广性，体现教学改革成果，在本市乃至全国达到同类课程先进水平，培育上海市级一流课程、国家级一流课程，申报类别包括优质在线课程、线下课程、线上线下混合式课程、虚拟仿真实验教学课程、社会实践课程、示范性全英语课程：</w:t>
      </w:r>
    </w:p>
    <w:p w:rsidR="00823CAE" w:rsidRDefault="009B3748">
      <w:pPr>
        <w:pStyle w:val="a3"/>
        <w:widowControl/>
        <w:shd w:val="clear" w:color="auto" w:fill="FFFFFF"/>
        <w:spacing w:line="315" w:lineRule="atLeast"/>
        <w:ind w:firstLine="480"/>
        <w:rPr>
          <w:rFonts w:ascii="微软雅黑" w:eastAsia="微软雅黑" w:hAnsi="微软雅黑" w:cs="微软雅黑"/>
          <w:color w:val="333333"/>
          <w:sz w:val="22"/>
          <w:szCs w:val="22"/>
        </w:rPr>
      </w:pPr>
      <w:r>
        <w:rPr>
          <w:rFonts w:ascii="仿宋" w:eastAsia="仿宋" w:hAnsi="仿宋" w:cs="仿宋" w:hint="eastAsia"/>
          <w:color w:val="333333"/>
          <w:sz w:val="27"/>
          <w:szCs w:val="27"/>
          <w:shd w:val="clear" w:color="auto" w:fill="FFFFFF"/>
        </w:rPr>
        <w:t>1.</w:t>
      </w:r>
      <w:r>
        <w:rPr>
          <w:rFonts w:ascii="仿宋" w:eastAsia="仿宋" w:hAnsi="仿宋" w:cs="仿宋" w:hint="eastAsia"/>
          <w:b/>
          <w:bCs/>
          <w:color w:val="333333"/>
          <w:sz w:val="27"/>
          <w:szCs w:val="27"/>
          <w:u w:val="single"/>
          <w:shd w:val="clear" w:color="auto" w:fill="FFFFFF"/>
        </w:rPr>
        <w:t>优质</w:t>
      </w:r>
      <w:r>
        <w:rPr>
          <w:rStyle w:val="a4"/>
          <w:rFonts w:ascii="仿宋" w:eastAsia="仿宋" w:hAnsi="仿宋" w:cs="仿宋" w:hint="eastAsia"/>
          <w:color w:val="333333"/>
          <w:sz w:val="27"/>
          <w:szCs w:val="27"/>
          <w:u w:val="single"/>
          <w:shd w:val="clear" w:color="auto" w:fill="FFFFFF"/>
        </w:rPr>
        <w:t>在线课程</w:t>
      </w:r>
      <w:r>
        <w:rPr>
          <w:rFonts w:ascii="仿宋" w:eastAsia="仿宋" w:hAnsi="仿宋" w:cs="仿宋" w:hint="eastAsia"/>
          <w:color w:val="333333"/>
          <w:sz w:val="27"/>
          <w:szCs w:val="27"/>
          <w:shd w:val="clear" w:color="auto" w:fill="FFFFFF"/>
        </w:rPr>
        <w:t>。主要指以现代信息技术教育方式授课为主的课程，以开放共享、建以致用为原则，充分借鉴和发挥现代信息技术在教学活动上的特点和优势。</w:t>
      </w:r>
    </w:p>
    <w:p w:rsidR="00823CAE" w:rsidRDefault="009B3748">
      <w:pPr>
        <w:pStyle w:val="a3"/>
        <w:widowControl/>
        <w:shd w:val="clear" w:color="auto" w:fill="FFFFFF"/>
        <w:spacing w:line="315" w:lineRule="atLeast"/>
        <w:ind w:firstLine="480"/>
        <w:rPr>
          <w:rFonts w:ascii="微软雅黑" w:eastAsia="微软雅黑" w:hAnsi="微软雅黑" w:cs="微软雅黑"/>
          <w:color w:val="333333"/>
          <w:sz w:val="22"/>
          <w:szCs w:val="22"/>
        </w:rPr>
      </w:pPr>
      <w:r>
        <w:rPr>
          <w:rFonts w:ascii="仿宋" w:eastAsia="仿宋" w:hAnsi="仿宋" w:cs="仿宋" w:hint="eastAsia"/>
          <w:color w:val="333333"/>
          <w:sz w:val="27"/>
          <w:szCs w:val="27"/>
          <w:shd w:val="clear" w:color="auto" w:fill="FFFFFF"/>
        </w:rPr>
        <w:t>2.</w:t>
      </w:r>
      <w:r>
        <w:rPr>
          <w:rStyle w:val="a4"/>
          <w:rFonts w:ascii="仿宋" w:eastAsia="仿宋" w:hAnsi="仿宋" w:cs="仿宋" w:hint="eastAsia"/>
          <w:color w:val="333333"/>
          <w:sz w:val="27"/>
          <w:szCs w:val="27"/>
          <w:u w:val="single"/>
          <w:shd w:val="clear" w:color="auto" w:fill="FFFFFF"/>
        </w:rPr>
        <w:t>线下课程</w:t>
      </w:r>
      <w:r>
        <w:rPr>
          <w:rFonts w:ascii="仿宋" w:eastAsia="仿宋" w:hAnsi="仿宋" w:cs="仿宋" w:hint="eastAsia"/>
          <w:color w:val="333333"/>
          <w:sz w:val="27"/>
          <w:szCs w:val="27"/>
          <w:shd w:val="clear" w:color="auto" w:fill="FFFFFF"/>
        </w:rPr>
        <w:t>。主要指以面授为主的课程，以提升学生综合能力为重点，重塑课程内容，创新教学方法，强化课堂设计，增强课堂互动，提升课程学习的挑战性，焕发课堂生机活力，发挥好课堂教学主阵地、主渠道、主战场作用。</w:t>
      </w:r>
    </w:p>
    <w:p w:rsidR="00823CAE" w:rsidRDefault="009B3748">
      <w:pPr>
        <w:pStyle w:val="a3"/>
        <w:widowControl/>
        <w:shd w:val="clear" w:color="auto" w:fill="FFFFFF"/>
        <w:spacing w:line="315" w:lineRule="atLeast"/>
        <w:ind w:firstLine="480"/>
        <w:rPr>
          <w:rFonts w:ascii="微软雅黑" w:eastAsia="微软雅黑" w:hAnsi="微软雅黑" w:cs="微软雅黑"/>
          <w:color w:val="333333"/>
          <w:sz w:val="22"/>
          <w:szCs w:val="22"/>
        </w:rPr>
      </w:pPr>
      <w:r>
        <w:rPr>
          <w:rFonts w:ascii="仿宋" w:eastAsia="仿宋" w:hAnsi="仿宋" w:cs="仿宋" w:hint="eastAsia"/>
          <w:color w:val="333333"/>
          <w:sz w:val="27"/>
          <w:szCs w:val="27"/>
          <w:shd w:val="clear" w:color="auto" w:fill="FFFFFF"/>
        </w:rPr>
        <w:lastRenderedPageBreak/>
        <w:t>3.</w:t>
      </w:r>
      <w:r>
        <w:rPr>
          <w:rStyle w:val="a4"/>
          <w:rFonts w:ascii="仿宋" w:eastAsia="仿宋" w:hAnsi="仿宋" w:cs="仿宋" w:hint="eastAsia"/>
          <w:color w:val="333333"/>
          <w:sz w:val="27"/>
          <w:szCs w:val="27"/>
          <w:u w:val="single"/>
          <w:shd w:val="clear" w:color="auto" w:fill="FFFFFF"/>
        </w:rPr>
        <w:t>线上线下混合式课程</w:t>
      </w:r>
      <w:r>
        <w:rPr>
          <w:rFonts w:ascii="仿宋" w:eastAsia="仿宋" w:hAnsi="仿宋" w:cs="仿宋" w:hint="eastAsia"/>
          <w:color w:val="333333"/>
          <w:sz w:val="27"/>
          <w:szCs w:val="27"/>
          <w:shd w:val="clear" w:color="auto" w:fill="FFFFFF"/>
        </w:rPr>
        <w:t>。主要指基于慕课、专属在线课程（SPOC）或其他在线课程，运用适当的数字化教学工具，结合本校实际对校内课程进行改造，安排20%—50%的教学时间实施学生线上自主学习，与线下面授有机结合开展翻转课堂、混合式教学，打造在线课程与本校课堂教学相融合的混合式“金课”。大力倡导基于国家精品在线开放课程、优质在线课程应用的线上线下混合式课程。</w:t>
      </w:r>
    </w:p>
    <w:p w:rsidR="00823CAE" w:rsidRDefault="009B3748">
      <w:pPr>
        <w:pStyle w:val="a3"/>
        <w:widowControl/>
        <w:shd w:val="clear" w:color="auto" w:fill="FFFFFF"/>
        <w:spacing w:line="315" w:lineRule="atLeast"/>
        <w:ind w:firstLine="480"/>
        <w:rPr>
          <w:rFonts w:ascii="微软雅黑" w:eastAsia="微软雅黑" w:hAnsi="微软雅黑" w:cs="微软雅黑"/>
          <w:color w:val="333333"/>
          <w:sz w:val="22"/>
          <w:szCs w:val="22"/>
        </w:rPr>
      </w:pPr>
      <w:r>
        <w:rPr>
          <w:rFonts w:ascii="仿宋" w:eastAsia="仿宋" w:hAnsi="仿宋" w:cs="仿宋" w:hint="eastAsia"/>
          <w:color w:val="333333"/>
          <w:sz w:val="27"/>
          <w:szCs w:val="27"/>
          <w:shd w:val="clear" w:color="auto" w:fill="FFFFFF"/>
        </w:rPr>
        <w:t>4.</w:t>
      </w:r>
      <w:r>
        <w:rPr>
          <w:rStyle w:val="a4"/>
          <w:rFonts w:ascii="仿宋" w:eastAsia="仿宋" w:hAnsi="仿宋" w:cs="仿宋" w:hint="eastAsia"/>
          <w:color w:val="333333"/>
          <w:sz w:val="27"/>
          <w:szCs w:val="27"/>
          <w:u w:val="single"/>
          <w:shd w:val="clear" w:color="auto" w:fill="FFFFFF"/>
        </w:rPr>
        <w:t>虚拟仿真实验教学课程</w:t>
      </w:r>
      <w:r>
        <w:rPr>
          <w:rFonts w:ascii="仿宋" w:eastAsia="仿宋" w:hAnsi="仿宋" w:cs="仿宋" w:hint="eastAsia"/>
          <w:color w:val="333333"/>
          <w:sz w:val="27"/>
          <w:szCs w:val="27"/>
          <w:shd w:val="clear" w:color="auto" w:fill="FFFFFF"/>
        </w:rPr>
        <w:t>。主要指以推进现代信息技术融入实验教学项目为目标的课程，突出应用驱动、资源共享，通过“虚实结合”的教学方式，拓展实验教学内容广度和深度，延伸实验教学时间和空间，提升实验教学质量和水平。</w:t>
      </w:r>
    </w:p>
    <w:p w:rsidR="00823CAE" w:rsidRDefault="009B3748">
      <w:pPr>
        <w:pStyle w:val="a3"/>
        <w:widowControl/>
        <w:shd w:val="clear" w:color="auto" w:fill="FFFFFF"/>
        <w:spacing w:line="315" w:lineRule="atLeast"/>
        <w:ind w:firstLine="480"/>
        <w:rPr>
          <w:rFonts w:ascii="微软雅黑" w:eastAsia="微软雅黑" w:hAnsi="微软雅黑" w:cs="微软雅黑"/>
          <w:color w:val="333333"/>
          <w:sz w:val="22"/>
          <w:szCs w:val="22"/>
        </w:rPr>
      </w:pPr>
      <w:r>
        <w:rPr>
          <w:rFonts w:ascii="仿宋" w:eastAsia="仿宋" w:hAnsi="仿宋" w:cs="仿宋" w:hint="eastAsia"/>
          <w:color w:val="333333"/>
          <w:sz w:val="27"/>
          <w:szCs w:val="27"/>
          <w:shd w:val="clear" w:color="auto" w:fill="FFFFFF"/>
        </w:rPr>
        <w:t>5.</w:t>
      </w:r>
      <w:r>
        <w:rPr>
          <w:rStyle w:val="a4"/>
          <w:rFonts w:ascii="仿宋" w:eastAsia="仿宋" w:hAnsi="仿宋" w:cs="仿宋" w:hint="eastAsia"/>
          <w:color w:val="333333"/>
          <w:sz w:val="27"/>
          <w:szCs w:val="27"/>
          <w:u w:val="single"/>
          <w:shd w:val="clear" w:color="auto" w:fill="FFFFFF"/>
        </w:rPr>
        <w:t>社会实践课程</w:t>
      </w:r>
      <w:r>
        <w:rPr>
          <w:rFonts w:ascii="仿宋" w:eastAsia="仿宋" w:hAnsi="仿宋" w:cs="仿宋" w:hint="eastAsia"/>
          <w:color w:val="333333"/>
          <w:sz w:val="27"/>
          <w:szCs w:val="27"/>
          <w:shd w:val="clear" w:color="auto" w:fill="FFFFFF"/>
        </w:rPr>
        <w:t>。主要指以培养学生综合能力为目标的课程，提升学生认识社会、研究社会、理解社会、服务社会的意识和能力，推动思想政治教育、劳动教育、创新创业教育、专业教育与社会服务紧密结合。</w:t>
      </w:r>
    </w:p>
    <w:p w:rsidR="00823CAE" w:rsidRDefault="009B3748">
      <w:pPr>
        <w:pStyle w:val="a3"/>
        <w:widowControl/>
        <w:shd w:val="clear" w:color="auto" w:fill="FFFFFF"/>
        <w:spacing w:line="315" w:lineRule="atLeast"/>
        <w:ind w:firstLine="480"/>
        <w:rPr>
          <w:rFonts w:ascii="微软雅黑" w:eastAsia="微软雅黑" w:hAnsi="微软雅黑" w:cs="微软雅黑"/>
          <w:color w:val="333333"/>
          <w:sz w:val="22"/>
          <w:szCs w:val="22"/>
        </w:rPr>
      </w:pPr>
      <w:r>
        <w:rPr>
          <w:rFonts w:ascii="仿宋" w:eastAsia="仿宋" w:hAnsi="仿宋" w:cs="仿宋" w:hint="eastAsia"/>
          <w:color w:val="333333"/>
          <w:sz w:val="27"/>
          <w:szCs w:val="27"/>
          <w:shd w:val="clear" w:color="auto" w:fill="FFFFFF"/>
        </w:rPr>
        <w:t>6.</w:t>
      </w:r>
      <w:r>
        <w:rPr>
          <w:rFonts w:ascii="仿宋" w:eastAsia="仿宋" w:hAnsi="仿宋" w:cs="仿宋" w:hint="eastAsia"/>
          <w:b/>
          <w:bCs/>
          <w:color w:val="333333"/>
          <w:sz w:val="27"/>
          <w:szCs w:val="27"/>
          <w:u w:val="single"/>
          <w:shd w:val="clear" w:color="auto" w:fill="FFFFFF"/>
        </w:rPr>
        <w:t>示范性</w:t>
      </w:r>
      <w:r>
        <w:rPr>
          <w:rStyle w:val="a4"/>
          <w:rFonts w:ascii="仿宋" w:eastAsia="仿宋" w:hAnsi="仿宋" w:cs="仿宋" w:hint="eastAsia"/>
          <w:color w:val="333333"/>
          <w:sz w:val="27"/>
          <w:szCs w:val="27"/>
          <w:u w:val="single"/>
          <w:shd w:val="clear" w:color="auto" w:fill="FFFFFF"/>
        </w:rPr>
        <w:t>全英语课程</w:t>
      </w:r>
      <w:r>
        <w:rPr>
          <w:rFonts w:ascii="仿宋" w:eastAsia="仿宋" w:hAnsi="仿宋" w:cs="仿宋" w:hint="eastAsia"/>
          <w:color w:val="333333"/>
          <w:sz w:val="27"/>
          <w:szCs w:val="27"/>
          <w:shd w:val="clear" w:color="auto" w:fill="FFFFFF"/>
        </w:rPr>
        <w:t>。主要指结合学校全英语专业规划，以提升学生的国际视野、人文素养、跨文化交流和学术交流能力为培养目标，以国际同类一流专业核心课程为参照，选用经审查合格的国外优秀原版教材作为主要教材，教学理念和教学方式先进，教学团队结构合理、外语水平高，形成示范辐射作用。</w:t>
      </w:r>
    </w:p>
    <w:p w:rsidR="00823CAE" w:rsidRDefault="009B3748">
      <w:pPr>
        <w:pStyle w:val="a3"/>
        <w:widowControl/>
        <w:shd w:val="clear" w:color="auto" w:fill="FFFFFF"/>
        <w:spacing w:line="315" w:lineRule="atLeast"/>
        <w:ind w:firstLine="480"/>
        <w:rPr>
          <w:rFonts w:ascii="微软雅黑" w:eastAsia="微软雅黑" w:hAnsi="微软雅黑" w:cs="微软雅黑"/>
          <w:color w:val="333333"/>
          <w:sz w:val="22"/>
          <w:szCs w:val="22"/>
        </w:rPr>
      </w:pPr>
      <w:r>
        <w:rPr>
          <w:rStyle w:val="a4"/>
          <w:rFonts w:ascii="仿宋" w:eastAsia="仿宋" w:hAnsi="仿宋" w:cs="仿宋" w:hint="eastAsia"/>
          <w:color w:val="333333"/>
          <w:sz w:val="27"/>
          <w:szCs w:val="27"/>
          <w:shd w:val="clear" w:color="auto" w:fill="FFFFFF"/>
        </w:rPr>
        <w:t>二、申报条件</w:t>
      </w:r>
    </w:p>
    <w:p w:rsidR="00823CAE" w:rsidRDefault="009B3748">
      <w:pPr>
        <w:pStyle w:val="a3"/>
        <w:widowControl/>
        <w:shd w:val="clear" w:color="auto" w:fill="FFFFFF"/>
        <w:spacing w:line="315" w:lineRule="atLeast"/>
        <w:ind w:firstLine="480"/>
        <w:rPr>
          <w:rFonts w:ascii="仿宋" w:eastAsia="仿宋" w:hAnsi="仿宋" w:cs="仿宋"/>
          <w:color w:val="333333"/>
          <w:sz w:val="27"/>
          <w:szCs w:val="27"/>
          <w:shd w:val="clear" w:color="auto" w:fill="FFFFFF"/>
        </w:rPr>
      </w:pPr>
      <w:r>
        <w:rPr>
          <w:rFonts w:ascii="仿宋" w:eastAsia="仿宋" w:hAnsi="仿宋" w:cs="仿宋" w:hint="eastAsia"/>
          <w:color w:val="333333"/>
          <w:sz w:val="27"/>
          <w:szCs w:val="27"/>
          <w:shd w:val="clear" w:color="auto" w:fill="FFFFFF"/>
        </w:rPr>
        <w:t>1.申报课程须为我校开设的本科课程，且已被列入校级各类精品课程、主干课程、</w:t>
      </w:r>
      <w:proofErr w:type="gramStart"/>
      <w:r>
        <w:rPr>
          <w:rFonts w:ascii="仿宋" w:eastAsia="仿宋" w:hAnsi="仿宋" w:cs="仿宋" w:hint="eastAsia"/>
          <w:color w:val="333333"/>
          <w:sz w:val="27"/>
          <w:szCs w:val="27"/>
          <w:shd w:val="clear" w:color="auto" w:fill="FFFFFF"/>
        </w:rPr>
        <w:t>慕课建设项目</w:t>
      </w:r>
      <w:proofErr w:type="gramEnd"/>
      <w:r>
        <w:rPr>
          <w:rFonts w:ascii="仿宋" w:eastAsia="仿宋" w:hAnsi="仿宋" w:cs="仿宋" w:hint="eastAsia"/>
          <w:color w:val="333333"/>
          <w:sz w:val="27"/>
          <w:szCs w:val="27"/>
          <w:shd w:val="clear" w:color="auto" w:fill="FFFFFF"/>
        </w:rPr>
        <w:t>、通识教育核心课程等课程建设项目。</w:t>
      </w:r>
      <w:r>
        <w:rPr>
          <w:rFonts w:ascii="仿宋" w:eastAsia="仿宋" w:hAnsi="仿宋" w:cs="仿宋" w:hint="eastAsia"/>
          <w:b/>
          <w:bCs/>
          <w:color w:val="333333"/>
          <w:sz w:val="27"/>
          <w:szCs w:val="27"/>
          <w:u w:val="single"/>
          <w:shd w:val="clear" w:color="auto" w:fill="FFFFFF"/>
        </w:rPr>
        <w:t>已入选国家级和市级称号的课程原则上不再列入本次申报范围</w:t>
      </w:r>
      <w:r>
        <w:rPr>
          <w:rFonts w:ascii="仿宋" w:eastAsia="仿宋" w:hAnsi="仿宋" w:cs="仿宋" w:hint="eastAsia"/>
          <w:color w:val="333333"/>
          <w:sz w:val="27"/>
          <w:szCs w:val="27"/>
          <w:shd w:val="clear" w:color="auto" w:fill="FFFFFF"/>
        </w:rPr>
        <w:t>。</w:t>
      </w:r>
    </w:p>
    <w:p w:rsidR="00823CAE" w:rsidRDefault="009B3748">
      <w:pPr>
        <w:pStyle w:val="a3"/>
        <w:widowControl/>
        <w:shd w:val="clear" w:color="auto" w:fill="FFFFFF"/>
        <w:spacing w:line="315" w:lineRule="atLeast"/>
        <w:ind w:firstLine="480"/>
        <w:rPr>
          <w:rFonts w:ascii="微软雅黑" w:eastAsia="微软雅黑" w:hAnsi="微软雅黑" w:cs="微软雅黑"/>
          <w:color w:val="333333"/>
          <w:sz w:val="22"/>
          <w:szCs w:val="22"/>
        </w:rPr>
      </w:pPr>
      <w:r>
        <w:rPr>
          <w:rFonts w:ascii="仿宋" w:eastAsia="仿宋" w:hAnsi="仿宋" w:cs="仿宋" w:hint="eastAsia"/>
          <w:color w:val="333333"/>
          <w:sz w:val="27"/>
          <w:szCs w:val="27"/>
          <w:shd w:val="clear" w:color="auto" w:fill="FFFFFF"/>
        </w:rPr>
        <w:lastRenderedPageBreak/>
        <w:t>2.申报课程应具备一定的建设基础，鼓励由高水平教授参与建设，遵循教育教学规律，符合科学性、先进性的现代教育思想。应注重教学理念转变和教学方法创新，具有鲜明特色，教学效果显著，学生评教良好。</w:t>
      </w:r>
    </w:p>
    <w:p w:rsidR="00823CAE" w:rsidRDefault="009B3748">
      <w:pPr>
        <w:pStyle w:val="a3"/>
        <w:widowControl/>
        <w:shd w:val="clear" w:color="auto" w:fill="FFFFFF"/>
        <w:spacing w:line="315" w:lineRule="atLeast"/>
        <w:ind w:firstLine="480"/>
        <w:rPr>
          <w:rFonts w:ascii="微软雅黑" w:eastAsia="微软雅黑" w:hAnsi="微软雅黑" w:cs="微软雅黑"/>
          <w:color w:val="333333"/>
          <w:sz w:val="22"/>
          <w:szCs w:val="22"/>
        </w:rPr>
      </w:pPr>
      <w:r>
        <w:rPr>
          <w:rFonts w:ascii="仿宋" w:eastAsia="仿宋" w:hAnsi="仿宋" w:cs="仿宋" w:hint="eastAsia"/>
          <w:color w:val="333333"/>
          <w:sz w:val="27"/>
          <w:szCs w:val="27"/>
          <w:shd w:val="clear" w:color="auto" w:fill="FFFFFF"/>
        </w:rPr>
        <w:t>3.优先推荐以下课程：专业使命与价值引领相融合、专业教学与课程育人相融合的课程；各级各类高层次人才建设和讲授的名课、基础课和专业课；聚焦新工科、新医科、新农科、新文科建设，体现多学科思维融合、产业技术与学科理论融合、跨专业能力融合、多学科项目实践融合的课程；服务区域经济社会发展主战场，深化产教融合协同育人的课程；聚焦提升大学生信息素养和应用信息技术解决学科问题能力的信息技术类课程；面向问题解决或知识发现能力培养的课程；多途径能力达成的实验实践类课程等。</w:t>
      </w:r>
    </w:p>
    <w:p w:rsidR="00823CAE" w:rsidRDefault="009B3748">
      <w:pPr>
        <w:pStyle w:val="a3"/>
        <w:widowControl/>
        <w:shd w:val="clear" w:color="auto" w:fill="FFFFFF"/>
        <w:spacing w:line="315" w:lineRule="atLeast"/>
        <w:ind w:firstLine="480"/>
        <w:rPr>
          <w:rFonts w:ascii="微软雅黑" w:eastAsia="微软雅黑" w:hAnsi="微软雅黑" w:cs="微软雅黑"/>
          <w:color w:val="333333"/>
          <w:sz w:val="22"/>
          <w:szCs w:val="22"/>
        </w:rPr>
      </w:pPr>
      <w:r>
        <w:rPr>
          <w:rStyle w:val="a4"/>
          <w:rFonts w:ascii="仿宋" w:eastAsia="仿宋" w:hAnsi="仿宋" w:cs="仿宋" w:hint="eastAsia"/>
          <w:color w:val="333333"/>
          <w:sz w:val="27"/>
          <w:szCs w:val="27"/>
          <w:shd w:val="clear" w:color="auto" w:fill="FFFFFF"/>
        </w:rPr>
        <w:t>三、评选办法</w:t>
      </w:r>
    </w:p>
    <w:p w:rsidR="00823CAE" w:rsidRDefault="009B3748">
      <w:pPr>
        <w:pStyle w:val="a3"/>
        <w:widowControl/>
        <w:shd w:val="clear" w:color="auto" w:fill="FFFFFF"/>
        <w:spacing w:line="315" w:lineRule="atLeast"/>
        <w:ind w:firstLine="480"/>
        <w:rPr>
          <w:rFonts w:ascii="微软雅黑" w:eastAsia="微软雅黑" w:hAnsi="微软雅黑" w:cs="微软雅黑"/>
          <w:color w:val="333333"/>
          <w:sz w:val="22"/>
          <w:szCs w:val="22"/>
        </w:rPr>
      </w:pPr>
      <w:r>
        <w:rPr>
          <w:rFonts w:ascii="仿宋" w:eastAsia="仿宋" w:hAnsi="仿宋" w:cs="仿宋" w:hint="eastAsia"/>
          <w:color w:val="333333"/>
          <w:sz w:val="27"/>
          <w:szCs w:val="27"/>
          <w:shd w:val="clear" w:color="auto" w:fill="FFFFFF"/>
        </w:rPr>
        <w:t>1.各单位应做好本次申报工作的组织管理，积极推荐符合条件的课程申报。</w:t>
      </w:r>
      <w:r>
        <w:rPr>
          <w:rFonts w:ascii="仿宋" w:eastAsia="仿宋" w:hAnsi="仿宋" w:cs="仿宋" w:hint="eastAsia"/>
          <w:b/>
          <w:bCs/>
          <w:color w:val="333333"/>
          <w:sz w:val="27"/>
          <w:szCs w:val="27"/>
          <w:u w:val="single"/>
          <w:shd w:val="clear" w:color="auto" w:fill="FFFFFF"/>
        </w:rPr>
        <w:t>如有多门课程申报，请明确推荐排序</w:t>
      </w:r>
      <w:r>
        <w:rPr>
          <w:rFonts w:ascii="仿宋" w:eastAsia="仿宋" w:hAnsi="仿宋" w:cs="仿宋" w:hint="eastAsia"/>
          <w:color w:val="333333"/>
          <w:sz w:val="27"/>
          <w:szCs w:val="27"/>
          <w:shd w:val="clear" w:color="auto" w:fill="FFFFFF"/>
        </w:rPr>
        <w:t>。</w:t>
      </w:r>
    </w:p>
    <w:p w:rsidR="00823CAE" w:rsidRDefault="009B3748">
      <w:pPr>
        <w:pStyle w:val="a3"/>
        <w:widowControl/>
        <w:shd w:val="clear" w:color="auto" w:fill="FFFFFF"/>
        <w:spacing w:line="315" w:lineRule="atLeast"/>
        <w:ind w:firstLine="480"/>
        <w:rPr>
          <w:rFonts w:ascii="仿宋" w:eastAsia="仿宋" w:hAnsi="仿宋" w:cs="仿宋"/>
          <w:color w:val="333333"/>
          <w:sz w:val="27"/>
          <w:szCs w:val="27"/>
          <w:shd w:val="clear" w:color="auto" w:fill="FFFFFF"/>
        </w:rPr>
      </w:pPr>
      <w:r>
        <w:rPr>
          <w:rFonts w:ascii="仿宋" w:eastAsia="仿宋" w:hAnsi="仿宋" w:cs="仿宋" w:hint="eastAsia"/>
          <w:color w:val="333333"/>
          <w:sz w:val="27"/>
          <w:szCs w:val="27"/>
          <w:shd w:val="clear" w:color="auto" w:fill="FFFFFF"/>
        </w:rPr>
        <w:t>2.学校将组织专家评审，统筹考虑申报课程的覆盖类型，择优推荐。</w:t>
      </w:r>
    </w:p>
    <w:p w:rsidR="00823CAE" w:rsidRDefault="009B3748">
      <w:pPr>
        <w:pStyle w:val="a3"/>
        <w:widowControl/>
        <w:shd w:val="clear" w:color="auto" w:fill="FFFFFF"/>
        <w:spacing w:line="315" w:lineRule="atLeast"/>
        <w:ind w:firstLine="480"/>
        <w:rPr>
          <w:rFonts w:ascii="仿宋" w:eastAsia="仿宋" w:hAnsi="仿宋" w:cs="仿宋"/>
          <w:color w:val="333333"/>
          <w:sz w:val="27"/>
          <w:szCs w:val="27"/>
          <w:shd w:val="clear" w:color="auto" w:fill="FFFFFF"/>
        </w:rPr>
      </w:pPr>
      <w:r>
        <w:rPr>
          <w:rFonts w:ascii="仿宋" w:eastAsia="仿宋" w:hAnsi="仿宋" w:cs="仿宋" w:hint="eastAsia"/>
          <w:color w:val="333333"/>
          <w:sz w:val="27"/>
          <w:szCs w:val="27"/>
          <w:shd w:val="clear" w:color="auto" w:fill="FFFFFF"/>
        </w:rPr>
        <w:t>3.市教委组织专家评审，择优公布立项课程名单。</w:t>
      </w:r>
    </w:p>
    <w:p w:rsidR="00823CAE" w:rsidRDefault="009B3748">
      <w:pPr>
        <w:pStyle w:val="a3"/>
        <w:widowControl/>
        <w:shd w:val="clear" w:color="auto" w:fill="FFFFFF"/>
        <w:spacing w:line="315" w:lineRule="atLeast"/>
        <w:ind w:firstLine="480"/>
        <w:rPr>
          <w:rFonts w:ascii="微软雅黑" w:eastAsia="微软雅黑" w:hAnsi="微软雅黑" w:cs="微软雅黑"/>
          <w:color w:val="333333"/>
          <w:sz w:val="22"/>
          <w:szCs w:val="22"/>
        </w:rPr>
      </w:pPr>
      <w:r>
        <w:rPr>
          <w:rFonts w:ascii="仿宋" w:eastAsia="仿宋" w:hAnsi="仿宋" w:cs="仿宋" w:hint="eastAsia"/>
          <w:color w:val="333333"/>
          <w:sz w:val="27"/>
          <w:szCs w:val="27"/>
          <w:shd w:val="clear" w:color="auto" w:fill="FFFFFF"/>
        </w:rPr>
        <w:t>4.</w:t>
      </w:r>
      <w:r w:rsidRPr="00EB7E42">
        <w:rPr>
          <w:rFonts w:ascii="仿宋" w:eastAsia="仿宋" w:hAnsi="仿宋" w:cs="仿宋" w:hint="eastAsia"/>
          <w:b/>
          <w:color w:val="333333"/>
          <w:sz w:val="27"/>
          <w:szCs w:val="27"/>
          <w:u w:val="single"/>
          <w:shd w:val="clear" w:color="auto" w:fill="FFFFFF"/>
        </w:rPr>
        <w:t>立项课程建设周期为两年</w:t>
      </w:r>
      <w:r>
        <w:rPr>
          <w:rFonts w:ascii="仿宋" w:eastAsia="仿宋" w:hAnsi="仿宋" w:cs="仿宋" w:hint="eastAsia"/>
          <w:color w:val="333333"/>
          <w:sz w:val="27"/>
          <w:szCs w:val="27"/>
          <w:shd w:val="clear" w:color="auto" w:fill="FFFFFF"/>
        </w:rPr>
        <w:t>，应注重优秀教师团队组建和课程开放共享。</w:t>
      </w:r>
    </w:p>
    <w:p w:rsidR="00823CAE" w:rsidRDefault="009B3748">
      <w:pPr>
        <w:pStyle w:val="a3"/>
        <w:widowControl/>
        <w:shd w:val="clear" w:color="auto" w:fill="FFFFFF"/>
        <w:spacing w:line="315" w:lineRule="atLeast"/>
        <w:ind w:firstLine="480"/>
        <w:rPr>
          <w:rFonts w:ascii="微软雅黑" w:eastAsia="微软雅黑" w:hAnsi="微软雅黑" w:cs="微软雅黑"/>
          <w:color w:val="333333"/>
          <w:sz w:val="22"/>
          <w:szCs w:val="22"/>
        </w:rPr>
      </w:pPr>
      <w:r>
        <w:rPr>
          <w:rFonts w:ascii="仿宋" w:eastAsia="仿宋" w:hAnsi="仿宋" w:cs="仿宋" w:hint="eastAsia"/>
          <w:color w:val="333333"/>
          <w:sz w:val="27"/>
          <w:szCs w:val="27"/>
          <w:shd w:val="clear" w:color="auto" w:fill="FFFFFF"/>
        </w:rPr>
        <w:t>5.学校优先推荐立项课程认定上海市级一流课程、国家级一流课程。</w:t>
      </w:r>
    </w:p>
    <w:p w:rsidR="00823CAE" w:rsidRDefault="009B3748">
      <w:pPr>
        <w:pStyle w:val="a3"/>
        <w:widowControl/>
        <w:shd w:val="clear" w:color="auto" w:fill="FFFFFF"/>
        <w:spacing w:line="315" w:lineRule="atLeast"/>
        <w:ind w:firstLine="480"/>
        <w:rPr>
          <w:rStyle w:val="a4"/>
          <w:rFonts w:ascii="仿宋" w:eastAsia="仿宋" w:hAnsi="仿宋" w:cs="仿宋"/>
          <w:color w:val="333333"/>
          <w:sz w:val="27"/>
          <w:szCs w:val="27"/>
          <w:shd w:val="clear" w:color="auto" w:fill="FFFFFF"/>
        </w:rPr>
      </w:pPr>
      <w:r>
        <w:rPr>
          <w:rStyle w:val="a4"/>
          <w:rFonts w:ascii="仿宋" w:eastAsia="仿宋" w:hAnsi="仿宋" w:cs="仿宋" w:hint="eastAsia"/>
          <w:color w:val="333333"/>
          <w:sz w:val="27"/>
          <w:szCs w:val="27"/>
          <w:shd w:val="clear" w:color="auto" w:fill="FFFFFF"/>
        </w:rPr>
        <w:t>四、材料提交</w:t>
      </w:r>
    </w:p>
    <w:p w:rsidR="00823CAE" w:rsidRDefault="009B3748">
      <w:pPr>
        <w:pStyle w:val="a3"/>
        <w:widowControl/>
        <w:shd w:val="clear" w:color="auto" w:fill="FFFFFF"/>
        <w:spacing w:line="315" w:lineRule="atLeast"/>
        <w:ind w:firstLine="480"/>
        <w:rPr>
          <w:rFonts w:ascii="微软雅黑" w:eastAsia="仿宋" w:hAnsi="微软雅黑" w:cs="微软雅黑"/>
          <w:color w:val="333333"/>
          <w:sz w:val="22"/>
          <w:szCs w:val="22"/>
        </w:rPr>
      </w:pPr>
      <w:r>
        <w:rPr>
          <w:rStyle w:val="a4"/>
          <w:rFonts w:ascii="仿宋" w:eastAsia="仿宋" w:hAnsi="仿宋" w:cs="仿宋" w:hint="eastAsia"/>
          <w:b w:val="0"/>
          <w:bCs/>
          <w:color w:val="333333"/>
          <w:sz w:val="27"/>
          <w:szCs w:val="27"/>
          <w:shd w:val="clear" w:color="auto" w:fill="FFFFFF"/>
        </w:rPr>
        <w:lastRenderedPageBreak/>
        <w:t>请</w:t>
      </w:r>
      <w:r>
        <w:rPr>
          <w:rFonts w:ascii="仿宋" w:eastAsia="仿宋" w:hAnsi="仿宋" w:cs="仿宋" w:hint="eastAsia"/>
          <w:color w:val="333333"/>
          <w:sz w:val="27"/>
          <w:szCs w:val="27"/>
          <w:shd w:val="clear" w:color="auto" w:fill="FFFFFF"/>
        </w:rPr>
        <w:t>各单位于</w:t>
      </w:r>
      <w:r>
        <w:rPr>
          <w:rFonts w:ascii="仿宋" w:eastAsia="仿宋" w:hAnsi="仿宋" w:cs="仿宋" w:hint="eastAsia"/>
          <w:color w:val="333333"/>
          <w:sz w:val="27"/>
          <w:szCs w:val="27"/>
          <w:u w:val="single"/>
          <w:shd w:val="clear" w:color="auto" w:fill="FFFFFF"/>
        </w:rPr>
        <w:t>4</w:t>
      </w:r>
      <w:r>
        <w:rPr>
          <w:rStyle w:val="a4"/>
          <w:rFonts w:ascii="仿宋" w:eastAsia="仿宋" w:hAnsi="仿宋" w:cs="仿宋" w:hint="eastAsia"/>
          <w:color w:val="333333"/>
          <w:sz w:val="27"/>
          <w:szCs w:val="27"/>
          <w:u w:val="single"/>
          <w:shd w:val="clear" w:color="auto" w:fill="FFFFFF"/>
        </w:rPr>
        <w:t>月22日12:00前</w:t>
      </w:r>
      <w:r>
        <w:rPr>
          <w:rStyle w:val="a4"/>
          <w:rFonts w:ascii="仿宋" w:eastAsia="仿宋" w:hAnsi="仿宋" w:cs="仿宋" w:hint="eastAsia"/>
          <w:b w:val="0"/>
          <w:bCs/>
          <w:color w:val="333333"/>
          <w:sz w:val="27"/>
          <w:szCs w:val="27"/>
          <w:shd w:val="clear" w:color="auto" w:fill="FFFFFF"/>
        </w:rPr>
        <w:t>将本单位《</w:t>
      </w:r>
      <w:r>
        <w:rPr>
          <w:rFonts w:ascii="仿宋" w:eastAsia="仿宋" w:hAnsi="仿宋" w:cs="仿宋" w:hint="eastAsia"/>
          <w:color w:val="333333"/>
          <w:sz w:val="27"/>
          <w:szCs w:val="27"/>
          <w:shd w:val="clear" w:color="auto" w:fill="FFFFFF"/>
        </w:rPr>
        <w:t>2021</w:t>
      </w:r>
      <w:r w:rsidR="00CF3660">
        <w:rPr>
          <w:rFonts w:ascii="仿宋" w:eastAsia="仿宋" w:hAnsi="仿宋" w:cs="仿宋" w:hint="eastAsia"/>
          <w:color w:val="333333"/>
          <w:sz w:val="27"/>
          <w:szCs w:val="27"/>
          <w:shd w:val="clear" w:color="auto" w:fill="FFFFFF"/>
        </w:rPr>
        <w:t>年度</w:t>
      </w:r>
      <w:r>
        <w:rPr>
          <w:rFonts w:ascii="仿宋" w:eastAsia="仿宋" w:hAnsi="仿宋" w:cs="仿宋" w:hint="eastAsia"/>
          <w:color w:val="333333"/>
          <w:sz w:val="27"/>
          <w:szCs w:val="27"/>
          <w:shd w:val="clear" w:color="auto" w:fill="FFFFFF"/>
        </w:rPr>
        <w:t>上海高校市级重点课程申报书》和《2021</w:t>
      </w:r>
      <w:r w:rsidR="00CF3660">
        <w:rPr>
          <w:rFonts w:ascii="仿宋" w:eastAsia="仿宋" w:hAnsi="仿宋" w:cs="仿宋" w:hint="eastAsia"/>
          <w:color w:val="333333"/>
          <w:sz w:val="27"/>
          <w:szCs w:val="27"/>
          <w:shd w:val="clear" w:color="auto" w:fill="FFFFFF"/>
        </w:rPr>
        <w:t>年度</w:t>
      </w:r>
      <w:r>
        <w:rPr>
          <w:rFonts w:ascii="仿宋" w:eastAsia="仿宋" w:hAnsi="仿宋" w:cs="仿宋" w:hint="eastAsia"/>
          <w:color w:val="333333"/>
          <w:sz w:val="27"/>
          <w:szCs w:val="27"/>
          <w:shd w:val="clear" w:color="auto" w:fill="FFFFFF"/>
        </w:rPr>
        <w:t>上海高校市级重点课程项目申报汇总表》报送</w:t>
      </w:r>
      <w:r w:rsidR="009423BB">
        <w:rPr>
          <w:rFonts w:ascii="仿宋" w:eastAsia="仿宋" w:hAnsi="仿宋" w:cs="仿宋" w:hint="eastAsia"/>
          <w:color w:val="333333"/>
          <w:sz w:val="27"/>
          <w:szCs w:val="27"/>
          <w:shd w:val="clear" w:color="auto" w:fill="FFFFFF"/>
        </w:rPr>
        <w:t>至</w:t>
      </w:r>
      <w:r>
        <w:rPr>
          <w:rFonts w:ascii="仿宋" w:eastAsia="仿宋" w:hAnsi="仿宋" w:cs="仿宋" w:hint="eastAsia"/>
          <w:color w:val="333333"/>
          <w:sz w:val="27"/>
          <w:szCs w:val="27"/>
          <w:shd w:val="clear" w:color="auto" w:fill="FFFFFF"/>
        </w:rPr>
        <w:t>教务处教学科。逾期</w:t>
      </w:r>
      <w:proofErr w:type="gramStart"/>
      <w:r>
        <w:rPr>
          <w:rFonts w:ascii="仿宋" w:eastAsia="仿宋" w:hAnsi="仿宋" w:cs="仿宋" w:hint="eastAsia"/>
          <w:color w:val="333333"/>
          <w:sz w:val="27"/>
          <w:szCs w:val="27"/>
          <w:shd w:val="clear" w:color="auto" w:fill="FFFFFF"/>
        </w:rPr>
        <w:t>不</w:t>
      </w:r>
      <w:proofErr w:type="gramEnd"/>
      <w:r>
        <w:rPr>
          <w:rFonts w:ascii="仿宋" w:eastAsia="仿宋" w:hAnsi="仿宋" w:cs="仿宋" w:hint="eastAsia"/>
          <w:color w:val="333333"/>
          <w:sz w:val="27"/>
          <w:szCs w:val="27"/>
          <w:shd w:val="clear" w:color="auto" w:fill="FFFFFF"/>
        </w:rPr>
        <w:t>候。</w:t>
      </w:r>
    </w:p>
    <w:p w:rsidR="00823CAE" w:rsidRDefault="009B3748">
      <w:pPr>
        <w:pStyle w:val="a3"/>
        <w:widowControl/>
        <w:shd w:val="clear" w:color="auto" w:fill="FFFFFF"/>
        <w:spacing w:line="315" w:lineRule="atLeast"/>
        <w:ind w:firstLine="480"/>
        <w:rPr>
          <w:rFonts w:ascii="微软雅黑" w:eastAsia="微软雅黑" w:hAnsi="微软雅黑" w:cs="微软雅黑"/>
          <w:color w:val="333333"/>
          <w:sz w:val="22"/>
          <w:szCs w:val="22"/>
        </w:rPr>
      </w:pPr>
      <w:r>
        <w:rPr>
          <w:rFonts w:ascii="仿宋" w:eastAsia="仿宋" w:hAnsi="仿宋" w:cs="仿宋" w:hint="eastAsia"/>
          <w:color w:val="333333"/>
          <w:sz w:val="27"/>
          <w:szCs w:val="27"/>
          <w:shd w:val="clear" w:color="auto" w:fill="FFFFFF"/>
        </w:rPr>
        <w:t> </w:t>
      </w:r>
    </w:p>
    <w:p w:rsidR="00823CAE" w:rsidRDefault="009B3748">
      <w:pPr>
        <w:pStyle w:val="a3"/>
        <w:widowControl/>
        <w:shd w:val="clear" w:color="auto" w:fill="FFFFFF"/>
        <w:spacing w:line="315" w:lineRule="atLeast"/>
        <w:ind w:firstLine="480"/>
        <w:rPr>
          <w:rFonts w:ascii="微软雅黑" w:eastAsia="仿宋" w:hAnsi="微软雅黑" w:cs="微软雅黑"/>
          <w:color w:val="333333"/>
          <w:sz w:val="22"/>
          <w:szCs w:val="22"/>
        </w:rPr>
      </w:pPr>
      <w:r>
        <w:rPr>
          <w:rFonts w:ascii="仿宋" w:eastAsia="仿宋" w:hAnsi="仿宋" w:cs="仿宋" w:hint="eastAsia"/>
          <w:color w:val="333333"/>
          <w:sz w:val="27"/>
          <w:szCs w:val="27"/>
          <w:shd w:val="clear" w:color="auto" w:fill="FFFFFF"/>
        </w:rPr>
        <w:t>联 系 人：刘思诗</w:t>
      </w:r>
    </w:p>
    <w:p w:rsidR="00823CAE" w:rsidRDefault="009B3748">
      <w:pPr>
        <w:pStyle w:val="a3"/>
        <w:widowControl/>
        <w:shd w:val="clear" w:color="auto" w:fill="FFFFFF"/>
        <w:spacing w:line="315" w:lineRule="atLeast"/>
        <w:ind w:firstLine="480"/>
        <w:rPr>
          <w:rFonts w:ascii="微软雅黑" w:eastAsia="微软雅黑" w:hAnsi="微软雅黑" w:cs="微软雅黑"/>
          <w:color w:val="333333"/>
          <w:sz w:val="22"/>
          <w:szCs w:val="22"/>
        </w:rPr>
      </w:pPr>
      <w:r>
        <w:rPr>
          <w:rFonts w:ascii="仿宋" w:eastAsia="仿宋" w:hAnsi="仿宋" w:cs="仿宋" w:hint="eastAsia"/>
          <w:color w:val="333333"/>
          <w:sz w:val="27"/>
          <w:szCs w:val="27"/>
          <w:shd w:val="clear" w:color="auto" w:fill="FFFFFF"/>
        </w:rPr>
        <w:t>联系电话：67701028</w:t>
      </w:r>
    </w:p>
    <w:p w:rsidR="00823CAE" w:rsidRDefault="009B3748">
      <w:pPr>
        <w:pStyle w:val="a3"/>
        <w:widowControl/>
        <w:shd w:val="clear" w:color="auto" w:fill="FFFFFF"/>
        <w:spacing w:line="315" w:lineRule="atLeast"/>
        <w:ind w:firstLine="480"/>
        <w:rPr>
          <w:rFonts w:ascii="微软雅黑" w:eastAsia="微软雅黑" w:hAnsi="微软雅黑" w:cs="微软雅黑"/>
          <w:color w:val="333333"/>
          <w:sz w:val="22"/>
          <w:szCs w:val="22"/>
        </w:rPr>
      </w:pPr>
      <w:r>
        <w:rPr>
          <w:rFonts w:ascii="仿宋" w:eastAsia="仿宋" w:hAnsi="仿宋" w:cs="仿宋" w:hint="eastAsia"/>
          <w:color w:val="333333"/>
          <w:sz w:val="27"/>
          <w:szCs w:val="27"/>
          <w:shd w:val="clear" w:color="auto" w:fill="FFFFFF"/>
        </w:rPr>
        <w:t>联系地址：松江校区行政楼203室</w:t>
      </w:r>
    </w:p>
    <w:p w:rsidR="00823CAE" w:rsidRDefault="009B3748">
      <w:pPr>
        <w:pStyle w:val="a3"/>
        <w:widowControl/>
        <w:shd w:val="clear" w:color="auto" w:fill="FFFFFF"/>
        <w:spacing w:line="315" w:lineRule="atLeast"/>
        <w:ind w:firstLine="480"/>
        <w:rPr>
          <w:rFonts w:ascii="微软雅黑" w:eastAsia="微软雅黑" w:hAnsi="微软雅黑" w:cs="微软雅黑"/>
          <w:color w:val="333333"/>
          <w:sz w:val="22"/>
          <w:szCs w:val="22"/>
        </w:rPr>
      </w:pPr>
      <w:r>
        <w:rPr>
          <w:rFonts w:ascii="仿宋" w:eastAsia="仿宋" w:hAnsi="仿宋" w:cs="仿宋" w:hint="eastAsia"/>
          <w:color w:val="333333"/>
          <w:sz w:val="27"/>
          <w:szCs w:val="27"/>
          <w:shd w:val="clear" w:color="auto" w:fill="FFFFFF"/>
        </w:rPr>
        <w:t>联系邮箱：jiaoxueke@shisu.edu.cn</w:t>
      </w:r>
    </w:p>
    <w:p w:rsidR="00823CAE" w:rsidRDefault="009B3748">
      <w:pPr>
        <w:pStyle w:val="a3"/>
        <w:widowControl/>
        <w:shd w:val="clear" w:color="auto" w:fill="FFFFFF"/>
        <w:spacing w:line="315" w:lineRule="atLeast"/>
        <w:ind w:firstLine="480"/>
        <w:rPr>
          <w:rFonts w:ascii="微软雅黑" w:eastAsia="微软雅黑" w:hAnsi="微软雅黑" w:cs="微软雅黑"/>
          <w:color w:val="333333"/>
          <w:sz w:val="22"/>
          <w:szCs w:val="22"/>
        </w:rPr>
      </w:pPr>
      <w:r>
        <w:rPr>
          <w:rFonts w:ascii="仿宋" w:eastAsia="仿宋" w:hAnsi="仿宋" w:cs="仿宋" w:hint="eastAsia"/>
          <w:color w:val="333333"/>
          <w:sz w:val="27"/>
          <w:szCs w:val="27"/>
          <w:shd w:val="clear" w:color="auto" w:fill="FFFFFF"/>
        </w:rPr>
        <w:t> </w:t>
      </w:r>
    </w:p>
    <w:p w:rsidR="00823CAE" w:rsidRDefault="009B3748">
      <w:pPr>
        <w:pStyle w:val="a3"/>
        <w:widowControl/>
        <w:shd w:val="clear" w:color="auto" w:fill="FFFFFF"/>
        <w:spacing w:line="315" w:lineRule="atLeast"/>
        <w:ind w:firstLine="480"/>
        <w:rPr>
          <w:rFonts w:ascii="微软雅黑" w:eastAsia="微软雅黑" w:hAnsi="微软雅黑" w:cs="微软雅黑"/>
          <w:color w:val="333333"/>
          <w:sz w:val="22"/>
          <w:szCs w:val="22"/>
        </w:rPr>
      </w:pPr>
      <w:r>
        <w:rPr>
          <w:rFonts w:ascii="仿宋" w:eastAsia="仿宋" w:hAnsi="仿宋" w:cs="仿宋" w:hint="eastAsia"/>
          <w:color w:val="333333"/>
          <w:sz w:val="27"/>
          <w:szCs w:val="27"/>
          <w:shd w:val="clear" w:color="auto" w:fill="FFFFFF"/>
        </w:rPr>
        <w:t>附件：</w:t>
      </w:r>
      <w:hyperlink r:id="rId8" w:history="1"/>
    </w:p>
    <w:p w:rsidR="00823CAE" w:rsidRDefault="009B3748">
      <w:pPr>
        <w:pStyle w:val="a3"/>
        <w:widowControl/>
        <w:shd w:val="clear" w:color="auto" w:fill="FFFFFF"/>
        <w:spacing w:line="315" w:lineRule="atLeast"/>
        <w:ind w:firstLine="480"/>
        <w:rPr>
          <w:rFonts w:ascii="微软雅黑" w:eastAsia="微软雅黑" w:hAnsi="微软雅黑" w:cs="微软雅黑"/>
          <w:color w:val="333333"/>
          <w:sz w:val="22"/>
          <w:szCs w:val="22"/>
        </w:rPr>
      </w:pPr>
      <w:r>
        <w:rPr>
          <w:rFonts w:ascii="仿宋" w:eastAsia="仿宋" w:hAnsi="仿宋" w:cs="仿宋" w:hint="eastAsia"/>
          <w:color w:val="333333"/>
          <w:sz w:val="27"/>
          <w:szCs w:val="27"/>
          <w:shd w:val="clear" w:color="auto" w:fill="FFFFFF"/>
        </w:rPr>
        <w:t>1.2021</w:t>
      </w:r>
      <w:r w:rsidR="009B7012">
        <w:rPr>
          <w:rFonts w:ascii="仿宋" w:eastAsia="仿宋" w:hAnsi="仿宋" w:cs="仿宋" w:hint="eastAsia"/>
          <w:color w:val="333333"/>
          <w:sz w:val="27"/>
          <w:szCs w:val="27"/>
          <w:shd w:val="clear" w:color="auto" w:fill="FFFFFF"/>
        </w:rPr>
        <w:t>年度</w:t>
      </w:r>
      <w:r>
        <w:rPr>
          <w:rFonts w:ascii="仿宋" w:eastAsia="仿宋" w:hAnsi="仿宋" w:cs="仿宋" w:hint="eastAsia"/>
          <w:color w:val="333333"/>
          <w:sz w:val="27"/>
          <w:szCs w:val="27"/>
          <w:shd w:val="clear" w:color="auto" w:fill="FFFFFF"/>
        </w:rPr>
        <w:t>上海高校市级重点课程申报书</w:t>
      </w:r>
    </w:p>
    <w:p w:rsidR="00823CAE" w:rsidRDefault="009B3748">
      <w:pPr>
        <w:pStyle w:val="a3"/>
        <w:widowControl/>
        <w:shd w:val="clear" w:color="auto" w:fill="FFFFFF"/>
        <w:spacing w:line="315" w:lineRule="atLeast"/>
        <w:ind w:firstLine="480"/>
        <w:rPr>
          <w:rFonts w:ascii="仿宋" w:eastAsia="仿宋" w:hAnsi="仿宋" w:cs="仿宋"/>
          <w:color w:val="333333"/>
          <w:sz w:val="27"/>
          <w:szCs w:val="27"/>
          <w:shd w:val="clear" w:color="auto" w:fill="FFFFFF"/>
        </w:rPr>
      </w:pPr>
      <w:r>
        <w:rPr>
          <w:rFonts w:ascii="仿宋" w:eastAsia="仿宋" w:hAnsi="仿宋" w:cs="仿宋" w:hint="eastAsia"/>
          <w:color w:val="333333"/>
          <w:sz w:val="27"/>
          <w:szCs w:val="27"/>
          <w:shd w:val="clear" w:color="auto" w:fill="FFFFFF"/>
        </w:rPr>
        <w:t>2.2021</w:t>
      </w:r>
      <w:r w:rsidR="009B7012">
        <w:rPr>
          <w:rFonts w:ascii="仿宋" w:eastAsia="仿宋" w:hAnsi="仿宋" w:cs="仿宋" w:hint="eastAsia"/>
          <w:color w:val="333333"/>
          <w:sz w:val="27"/>
          <w:szCs w:val="27"/>
          <w:shd w:val="clear" w:color="auto" w:fill="FFFFFF"/>
        </w:rPr>
        <w:t>年度</w:t>
      </w:r>
      <w:bookmarkStart w:id="0" w:name="_GoBack"/>
      <w:bookmarkEnd w:id="0"/>
      <w:r>
        <w:rPr>
          <w:rFonts w:ascii="仿宋" w:eastAsia="仿宋" w:hAnsi="仿宋" w:cs="仿宋" w:hint="eastAsia"/>
          <w:color w:val="333333"/>
          <w:sz w:val="27"/>
          <w:szCs w:val="27"/>
          <w:shd w:val="clear" w:color="auto" w:fill="FFFFFF"/>
        </w:rPr>
        <w:t>上海高校市级重点课程项目申报汇总表</w:t>
      </w:r>
    </w:p>
    <w:p w:rsidR="00823CAE" w:rsidRDefault="009B3748">
      <w:pPr>
        <w:pStyle w:val="a3"/>
        <w:widowControl/>
        <w:shd w:val="clear" w:color="auto" w:fill="FFFFFF"/>
        <w:spacing w:line="315" w:lineRule="atLeast"/>
        <w:ind w:firstLine="480"/>
        <w:rPr>
          <w:rFonts w:ascii="仿宋" w:eastAsia="仿宋" w:hAnsi="仿宋" w:cs="仿宋"/>
          <w:color w:val="333333"/>
          <w:sz w:val="27"/>
          <w:szCs w:val="27"/>
          <w:shd w:val="clear" w:color="auto" w:fill="FFFFFF"/>
        </w:rPr>
      </w:pPr>
      <w:r>
        <w:rPr>
          <w:rFonts w:ascii="仿宋" w:eastAsia="仿宋" w:hAnsi="仿宋" w:cs="仿宋" w:hint="eastAsia"/>
          <w:color w:val="333333"/>
          <w:sz w:val="27"/>
          <w:szCs w:val="27"/>
          <w:shd w:val="clear" w:color="auto" w:fill="FFFFFF"/>
        </w:rPr>
        <w:t>3.教育部关于一流本科课程建设的实施意见（</w:t>
      </w:r>
      <w:proofErr w:type="gramStart"/>
      <w:r>
        <w:rPr>
          <w:rFonts w:ascii="仿宋" w:eastAsia="仿宋" w:hAnsi="仿宋" w:cs="仿宋" w:hint="eastAsia"/>
          <w:color w:val="333333"/>
          <w:sz w:val="27"/>
          <w:szCs w:val="27"/>
          <w:shd w:val="clear" w:color="auto" w:fill="FFFFFF"/>
        </w:rPr>
        <w:t>教高〔2019〕</w:t>
      </w:r>
      <w:proofErr w:type="gramEnd"/>
      <w:r>
        <w:rPr>
          <w:rFonts w:ascii="仿宋" w:eastAsia="仿宋" w:hAnsi="仿宋" w:cs="仿宋" w:hint="eastAsia"/>
          <w:color w:val="333333"/>
          <w:sz w:val="27"/>
          <w:szCs w:val="27"/>
          <w:shd w:val="clear" w:color="auto" w:fill="FFFFFF"/>
        </w:rPr>
        <w:t>8号）</w:t>
      </w:r>
    </w:p>
    <w:p w:rsidR="00823CAE" w:rsidRDefault="009B3748">
      <w:pPr>
        <w:pStyle w:val="a3"/>
        <w:widowControl/>
        <w:shd w:val="clear" w:color="auto" w:fill="FFFFFF"/>
        <w:spacing w:line="315" w:lineRule="atLeast"/>
        <w:ind w:firstLine="480"/>
        <w:rPr>
          <w:rFonts w:ascii="仿宋" w:eastAsia="仿宋" w:hAnsi="仿宋" w:cs="仿宋"/>
          <w:color w:val="333333"/>
          <w:sz w:val="27"/>
          <w:szCs w:val="27"/>
          <w:shd w:val="clear" w:color="auto" w:fill="FFFFFF"/>
        </w:rPr>
      </w:pPr>
      <w:r>
        <w:rPr>
          <w:rFonts w:ascii="仿宋" w:eastAsia="仿宋" w:hAnsi="仿宋" w:cs="仿宋" w:hint="eastAsia"/>
          <w:color w:val="333333"/>
          <w:sz w:val="27"/>
          <w:szCs w:val="27"/>
          <w:shd w:val="clear" w:color="auto" w:fill="FFFFFF"/>
        </w:rPr>
        <w:t>4.上海高等学校一流本科课程建设实施方案（沪教委高〔2020〕30号）</w:t>
      </w:r>
    </w:p>
    <w:p w:rsidR="00823CAE" w:rsidRDefault="00596D01">
      <w:pPr>
        <w:pStyle w:val="a3"/>
        <w:widowControl/>
        <w:shd w:val="clear" w:color="auto" w:fill="FFFFFF"/>
        <w:spacing w:line="315" w:lineRule="atLeast"/>
        <w:ind w:firstLine="480"/>
        <w:rPr>
          <w:rFonts w:ascii="微软雅黑" w:eastAsia="微软雅黑" w:hAnsi="微软雅黑" w:cs="微软雅黑"/>
          <w:color w:val="333333"/>
          <w:sz w:val="22"/>
          <w:szCs w:val="22"/>
        </w:rPr>
      </w:pPr>
      <w:r>
        <w:rPr>
          <w:rFonts w:ascii="仿宋" w:eastAsia="仿宋" w:hAnsi="仿宋" w:cs="仿宋" w:hint="eastAsia"/>
          <w:color w:val="333333"/>
          <w:sz w:val="27"/>
          <w:szCs w:val="27"/>
          <w:shd w:val="clear" w:color="auto" w:fill="FFFFFF"/>
        </w:rPr>
        <w:t>5.</w:t>
      </w:r>
      <w:r w:rsidR="009B3748">
        <w:rPr>
          <w:rFonts w:ascii="仿宋" w:eastAsia="仿宋" w:hAnsi="仿宋" w:cs="仿宋" w:hint="eastAsia"/>
          <w:color w:val="333333"/>
          <w:sz w:val="27"/>
          <w:szCs w:val="27"/>
          <w:shd w:val="clear" w:color="auto" w:fill="FFFFFF"/>
        </w:rPr>
        <w:t>上海市教育委员会关于做好2021年度上海高校市级重点课程立项申报工作的通知（沪教委高〔2021〕17号）</w:t>
      </w:r>
    </w:p>
    <w:p w:rsidR="00823CAE" w:rsidRDefault="009B3748">
      <w:pPr>
        <w:pStyle w:val="a3"/>
        <w:widowControl/>
        <w:shd w:val="clear" w:color="auto" w:fill="FFFFFF"/>
        <w:spacing w:line="315" w:lineRule="atLeast"/>
        <w:ind w:firstLine="480"/>
        <w:jc w:val="right"/>
        <w:rPr>
          <w:rFonts w:ascii="微软雅黑" w:eastAsia="微软雅黑" w:hAnsi="微软雅黑" w:cs="微软雅黑"/>
          <w:color w:val="333333"/>
          <w:sz w:val="22"/>
          <w:szCs w:val="22"/>
        </w:rPr>
      </w:pPr>
      <w:r>
        <w:rPr>
          <w:rFonts w:ascii="仿宋" w:eastAsia="仿宋" w:hAnsi="仿宋" w:cs="仿宋" w:hint="eastAsia"/>
          <w:color w:val="333333"/>
          <w:sz w:val="27"/>
          <w:szCs w:val="27"/>
          <w:shd w:val="clear" w:color="auto" w:fill="FFFFFF"/>
        </w:rPr>
        <w:t> </w:t>
      </w:r>
    </w:p>
    <w:p w:rsidR="00823CAE" w:rsidRDefault="009B3748">
      <w:pPr>
        <w:pStyle w:val="a3"/>
        <w:widowControl/>
        <w:shd w:val="clear" w:color="auto" w:fill="FFFFFF"/>
        <w:spacing w:line="315" w:lineRule="atLeast"/>
        <w:ind w:firstLine="480"/>
        <w:jc w:val="right"/>
        <w:rPr>
          <w:rFonts w:ascii="微软雅黑" w:eastAsia="微软雅黑" w:hAnsi="微软雅黑" w:cs="微软雅黑"/>
          <w:color w:val="333333"/>
          <w:sz w:val="22"/>
          <w:szCs w:val="22"/>
        </w:rPr>
      </w:pPr>
      <w:r>
        <w:rPr>
          <w:rFonts w:ascii="仿宋" w:eastAsia="仿宋" w:hAnsi="仿宋" w:cs="仿宋" w:hint="eastAsia"/>
          <w:color w:val="333333"/>
          <w:sz w:val="27"/>
          <w:szCs w:val="27"/>
          <w:shd w:val="clear" w:color="auto" w:fill="FFFFFF"/>
        </w:rPr>
        <w:t> </w:t>
      </w:r>
    </w:p>
    <w:p w:rsidR="00823CAE" w:rsidRDefault="009B3748">
      <w:pPr>
        <w:pStyle w:val="a3"/>
        <w:widowControl/>
        <w:shd w:val="clear" w:color="auto" w:fill="FFFFFF"/>
        <w:spacing w:line="315" w:lineRule="atLeast"/>
        <w:ind w:firstLine="480"/>
        <w:jc w:val="center"/>
        <w:rPr>
          <w:rFonts w:ascii="微软雅黑" w:eastAsia="微软雅黑" w:hAnsi="微软雅黑" w:cs="微软雅黑"/>
          <w:color w:val="333333"/>
          <w:sz w:val="22"/>
          <w:szCs w:val="22"/>
        </w:rPr>
      </w:pPr>
      <w:r>
        <w:rPr>
          <w:rFonts w:ascii="Calibri" w:eastAsia="Calibri" w:hAnsi="Calibri" w:cs="Calibri"/>
          <w:color w:val="333333"/>
          <w:sz w:val="27"/>
          <w:szCs w:val="27"/>
          <w:shd w:val="clear" w:color="auto" w:fill="FFFFFF"/>
        </w:rPr>
        <w:t>                        </w:t>
      </w:r>
      <w:r>
        <w:rPr>
          <w:rFonts w:ascii="Calibri" w:eastAsia="宋体" w:hAnsi="Calibri" w:cs="Calibri" w:hint="eastAsia"/>
          <w:color w:val="333333"/>
          <w:sz w:val="27"/>
          <w:szCs w:val="27"/>
          <w:shd w:val="clear" w:color="auto" w:fill="FFFFFF"/>
        </w:rPr>
        <w:t xml:space="preserve">                       </w:t>
      </w:r>
      <w:r>
        <w:rPr>
          <w:rFonts w:ascii="Calibri" w:eastAsia="Calibri" w:hAnsi="Calibri" w:cs="Calibri"/>
          <w:color w:val="333333"/>
          <w:sz w:val="27"/>
          <w:szCs w:val="27"/>
          <w:shd w:val="clear" w:color="auto" w:fill="FFFFFF"/>
        </w:rPr>
        <w:t>   </w:t>
      </w:r>
      <w:r>
        <w:rPr>
          <w:rFonts w:ascii="仿宋" w:eastAsia="仿宋" w:hAnsi="仿宋" w:cs="仿宋" w:hint="eastAsia"/>
          <w:color w:val="333333"/>
          <w:sz w:val="27"/>
          <w:szCs w:val="27"/>
          <w:shd w:val="clear" w:color="auto" w:fill="FFFFFF"/>
        </w:rPr>
        <w:t xml:space="preserve">教 </w:t>
      </w:r>
      <w:proofErr w:type="gramStart"/>
      <w:r>
        <w:rPr>
          <w:rFonts w:ascii="仿宋" w:eastAsia="仿宋" w:hAnsi="仿宋" w:cs="仿宋" w:hint="eastAsia"/>
          <w:color w:val="333333"/>
          <w:sz w:val="27"/>
          <w:szCs w:val="27"/>
          <w:shd w:val="clear" w:color="auto" w:fill="FFFFFF"/>
        </w:rPr>
        <w:t>务</w:t>
      </w:r>
      <w:proofErr w:type="gramEnd"/>
      <w:r>
        <w:rPr>
          <w:rFonts w:ascii="仿宋" w:eastAsia="仿宋" w:hAnsi="仿宋" w:cs="仿宋" w:hint="eastAsia"/>
          <w:color w:val="333333"/>
          <w:sz w:val="27"/>
          <w:szCs w:val="27"/>
          <w:shd w:val="clear" w:color="auto" w:fill="FFFFFF"/>
        </w:rPr>
        <w:t xml:space="preserve"> 处</w:t>
      </w:r>
    </w:p>
    <w:p w:rsidR="00823CAE" w:rsidRDefault="009B3748">
      <w:pPr>
        <w:pStyle w:val="a3"/>
        <w:widowControl/>
        <w:shd w:val="clear" w:color="auto" w:fill="FFFFFF"/>
        <w:spacing w:line="315" w:lineRule="atLeast"/>
        <w:ind w:firstLine="480"/>
        <w:jc w:val="center"/>
        <w:rPr>
          <w:rFonts w:ascii="微软雅黑" w:eastAsia="微软雅黑" w:hAnsi="微软雅黑" w:cs="微软雅黑"/>
          <w:color w:val="333333"/>
          <w:sz w:val="22"/>
          <w:szCs w:val="22"/>
        </w:rPr>
      </w:pPr>
      <w:r>
        <w:rPr>
          <w:rFonts w:ascii="Calibri" w:eastAsia="Calibri" w:hAnsi="Calibri" w:cs="Calibri"/>
          <w:color w:val="333333"/>
          <w:sz w:val="27"/>
          <w:szCs w:val="27"/>
          <w:shd w:val="clear" w:color="auto" w:fill="FFFFFF"/>
        </w:rPr>
        <w:t>                         </w:t>
      </w:r>
      <w:r>
        <w:rPr>
          <w:rFonts w:ascii="Calibri" w:eastAsia="宋体" w:hAnsi="Calibri" w:cs="Calibri" w:hint="eastAsia"/>
          <w:color w:val="333333"/>
          <w:sz w:val="27"/>
          <w:szCs w:val="27"/>
          <w:shd w:val="clear" w:color="auto" w:fill="FFFFFF"/>
        </w:rPr>
        <w:t xml:space="preserve">                         </w:t>
      </w:r>
      <w:r>
        <w:rPr>
          <w:rFonts w:ascii="Calibri" w:eastAsia="Calibri" w:hAnsi="Calibri" w:cs="Calibri"/>
          <w:color w:val="333333"/>
          <w:sz w:val="27"/>
          <w:szCs w:val="27"/>
          <w:shd w:val="clear" w:color="auto" w:fill="FFFFFF"/>
        </w:rPr>
        <w:t> </w:t>
      </w:r>
      <w:r>
        <w:rPr>
          <w:rFonts w:ascii="仿宋" w:eastAsia="仿宋" w:hAnsi="仿宋" w:cs="仿宋" w:hint="eastAsia"/>
          <w:color w:val="333333"/>
          <w:sz w:val="27"/>
          <w:szCs w:val="27"/>
          <w:shd w:val="clear" w:color="auto" w:fill="FFFFFF"/>
        </w:rPr>
        <w:t>2021年4月15日</w:t>
      </w:r>
    </w:p>
    <w:p w:rsidR="00823CAE" w:rsidRDefault="00823CAE"/>
    <w:p w:rsidR="00823CAE" w:rsidRDefault="00823CAE"/>
    <w:sectPr w:rsidR="00823CA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6EC" w:rsidRDefault="004E56EC" w:rsidP="00A93563">
      <w:r>
        <w:separator/>
      </w:r>
    </w:p>
  </w:endnote>
  <w:endnote w:type="continuationSeparator" w:id="0">
    <w:p w:rsidR="004E56EC" w:rsidRDefault="004E56EC" w:rsidP="00A93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6EC" w:rsidRDefault="004E56EC" w:rsidP="00A93563">
      <w:r>
        <w:separator/>
      </w:r>
    </w:p>
  </w:footnote>
  <w:footnote w:type="continuationSeparator" w:id="0">
    <w:p w:rsidR="004E56EC" w:rsidRDefault="004E56EC" w:rsidP="00A935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26EC"/>
    <w:rsid w:val="00105BB2"/>
    <w:rsid w:val="00172A27"/>
    <w:rsid w:val="003F3A2E"/>
    <w:rsid w:val="004E56EC"/>
    <w:rsid w:val="00596D01"/>
    <w:rsid w:val="00720642"/>
    <w:rsid w:val="00726710"/>
    <w:rsid w:val="00823CAE"/>
    <w:rsid w:val="009423BB"/>
    <w:rsid w:val="009B3748"/>
    <w:rsid w:val="009B7012"/>
    <w:rsid w:val="009C5827"/>
    <w:rsid w:val="009D2D05"/>
    <w:rsid w:val="00A93563"/>
    <w:rsid w:val="00B8526E"/>
    <w:rsid w:val="00C25037"/>
    <w:rsid w:val="00C360B5"/>
    <w:rsid w:val="00CF3660"/>
    <w:rsid w:val="00D24C4E"/>
    <w:rsid w:val="00EB7E42"/>
    <w:rsid w:val="00F44F0E"/>
    <w:rsid w:val="01601A3C"/>
    <w:rsid w:val="056264A7"/>
    <w:rsid w:val="0CFC78DE"/>
    <w:rsid w:val="0D7D5682"/>
    <w:rsid w:val="1AE178B9"/>
    <w:rsid w:val="1E443D2B"/>
    <w:rsid w:val="2AED14D1"/>
    <w:rsid w:val="2C6C694F"/>
    <w:rsid w:val="395A46E2"/>
    <w:rsid w:val="44CD451C"/>
    <w:rsid w:val="47EB0013"/>
    <w:rsid w:val="502C3CC7"/>
    <w:rsid w:val="5FE85DE0"/>
    <w:rsid w:val="629B0555"/>
    <w:rsid w:val="6DA6442D"/>
    <w:rsid w:val="73A50204"/>
    <w:rsid w:val="7A9405FE"/>
    <w:rsid w:val="7AE82C3D"/>
    <w:rsid w:val="7E1C4055"/>
    <w:rsid w:val="7FB46D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Pr>
      <w:sz w:val="24"/>
    </w:rPr>
  </w:style>
  <w:style w:type="character" w:styleId="a4">
    <w:name w:val="Strong"/>
    <w:basedOn w:val="a0"/>
    <w:qFormat/>
    <w:rPr>
      <w:b/>
    </w:rPr>
  </w:style>
  <w:style w:type="character" w:styleId="a5">
    <w:name w:val="Hyperlink"/>
    <w:basedOn w:val="a0"/>
    <w:qFormat/>
    <w:rPr>
      <w:color w:val="0000FF"/>
      <w:u w:val="single"/>
    </w:rPr>
  </w:style>
  <w:style w:type="paragraph" w:customStyle="1" w:styleId="a6">
    <w:name w:val="二级标题"/>
    <w:basedOn w:val="2"/>
    <w:next w:val="a"/>
    <w:qFormat/>
    <w:rPr>
      <w:rFonts w:asciiTheme="minorHAnsi" w:eastAsia="微软雅黑" w:hAnsiTheme="minorHAnsi" w:cs="Times New Roman" w:hint="eastAsia"/>
      <w:kern w:val="0"/>
      <w:sz w:val="24"/>
      <w:szCs w:val="18"/>
    </w:rPr>
  </w:style>
  <w:style w:type="paragraph" w:styleId="a7">
    <w:name w:val="header"/>
    <w:basedOn w:val="a"/>
    <w:link w:val="Char"/>
    <w:rsid w:val="00A9356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A93563"/>
    <w:rPr>
      <w:rFonts w:asciiTheme="minorHAnsi" w:eastAsiaTheme="minorEastAsia" w:hAnsiTheme="minorHAnsi" w:cstheme="minorBidi"/>
      <w:kern w:val="2"/>
      <w:sz w:val="18"/>
      <w:szCs w:val="18"/>
    </w:rPr>
  </w:style>
  <w:style w:type="paragraph" w:styleId="a8">
    <w:name w:val="footer"/>
    <w:basedOn w:val="a"/>
    <w:link w:val="Char0"/>
    <w:rsid w:val="00A93563"/>
    <w:pPr>
      <w:tabs>
        <w:tab w:val="center" w:pos="4153"/>
        <w:tab w:val="right" w:pos="8306"/>
      </w:tabs>
      <w:snapToGrid w:val="0"/>
      <w:jc w:val="left"/>
    </w:pPr>
    <w:rPr>
      <w:sz w:val="18"/>
      <w:szCs w:val="18"/>
    </w:rPr>
  </w:style>
  <w:style w:type="character" w:customStyle="1" w:styleId="Char0">
    <w:name w:val="页脚 Char"/>
    <w:basedOn w:val="a0"/>
    <w:link w:val="a8"/>
    <w:rsid w:val="00A93563"/>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Pr>
      <w:sz w:val="24"/>
    </w:rPr>
  </w:style>
  <w:style w:type="character" w:styleId="a4">
    <w:name w:val="Strong"/>
    <w:basedOn w:val="a0"/>
    <w:qFormat/>
    <w:rPr>
      <w:b/>
    </w:rPr>
  </w:style>
  <w:style w:type="character" w:styleId="a5">
    <w:name w:val="Hyperlink"/>
    <w:basedOn w:val="a0"/>
    <w:qFormat/>
    <w:rPr>
      <w:color w:val="0000FF"/>
      <w:u w:val="single"/>
    </w:rPr>
  </w:style>
  <w:style w:type="paragraph" w:customStyle="1" w:styleId="a6">
    <w:name w:val="二级标题"/>
    <w:basedOn w:val="2"/>
    <w:next w:val="a"/>
    <w:qFormat/>
    <w:rPr>
      <w:rFonts w:asciiTheme="minorHAnsi" w:eastAsia="微软雅黑" w:hAnsiTheme="minorHAnsi" w:cs="Times New Roman" w:hint="eastAsia"/>
      <w:kern w:val="0"/>
      <w:sz w:val="24"/>
      <w:szCs w:val="18"/>
    </w:rPr>
  </w:style>
  <w:style w:type="paragraph" w:styleId="a7">
    <w:name w:val="header"/>
    <w:basedOn w:val="a"/>
    <w:link w:val="Char"/>
    <w:rsid w:val="00A9356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A93563"/>
    <w:rPr>
      <w:rFonts w:asciiTheme="minorHAnsi" w:eastAsiaTheme="minorEastAsia" w:hAnsiTheme="minorHAnsi" w:cstheme="minorBidi"/>
      <w:kern w:val="2"/>
      <w:sz w:val="18"/>
      <w:szCs w:val="18"/>
    </w:rPr>
  </w:style>
  <w:style w:type="paragraph" w:styleId="a8">
    <w:name w:val="footer"/>
    <w:basedOn w:val="a"/>
    <w:link w:val="Char0"/>
    <w:rsid w:val="00A93563"/>
    <w:pPr>
      <w:tabs>
        <w:tab w:val="center" w:pos="4153"/>
        <w:tab w:val="right" w:pos="8306"/>
      </w:tabs>
      <w:snapToGrid w:val="0"/>
      <w:jc w:val="left"/>
    </w:pPr>
    <w:rPr>
      <w:sz w:val="18"/>
      <w:szCs w:val="18"/>
    </w:rPr>
  </w:style>
  <w:style w:type="character" w:customStyle="1" w:styleId="Char0">
    <w:name w:val="页脚 Char"/>
    <w:basedOn w:val="a0"/>
    <w:link w:val="a8"/>
    <w:rsid w:val="00A9356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newoaa.shisu.edu.cn/_upload/article/files/4a/4b/ce2ebb844a949addc1a1d928bb2d/97efb7d2-31d2-414a-9ce5-3fac40e48bb7.ra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338</Words>
  <Characters>1932</Characters>
  <Application>Microsoft Office Word</Application>
  <DocSecurity>0</DocSecurity>
  <Lines>16</Lines>
  <Paragraphs>4</Paragraphs>
  <ScaleCrop>false</ScaleCrop>
  <Company>Kingsoft</Company>
  <LinksUpToDate>false</LinksUpToDate>
  <CharactersWithSpaces>2266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椒盐小浣熊</dc:creator>
  <cp:lastModifiedBy>朱国平</cp:lastModifiedBy>
  <cp:revision>3</cp:revision>
  <dcterms:created xsi:type="dcterms:W3CDTF">2021-04-15T11:37:00Z</dcterms:created>
  <dcterms:modified xsi:type="dcterms:W3CDTF">2021-04-15T11:37:00Z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